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A3432" w14:textId="77777777" w:rsidR="005C792D" w:rsidRPr="0095744E" w:rsidRDefault="005C792D" w:rsidP="005C68E8">
      <w:pPr>
        <w:spacing w:after="0" w:line="480" w:lineRule="auto"/>
        <w:jc w:val="both"/>
        <w:rPr>
          <w:rFonts w:ascii="Times New Roman" w:eastAsiaTheme="minorHAnsi" w:hAnsi="Times New Roman" w:cs="Times New Roman"/>
          <w:b/>
          <w:kern w:val="0"/>
          <w:lang w:eastAsia="en-US"/>
          <w14:ligatures w14:val="none"/>
        </w:rPr>
      </w:pPr>
    </w:p>
    <w:p w14:paraId="6819E33A" w14:textId="77777777" w:rsidR="006926D9" w:rsidRPr="0095744E" w:rsidRDefault="006926D9" w:rsidP="005C68E8">
      <w:pPr>
        <w:spacing w:after="0" w:line="480" w:lineRule="auto"/>
        <w:jc w:val="both"/>
        <w:rPr>
          <w:rFonts w:ascii="Times New Roman" w:eastAsiaTheme="minorHAnsi" w:hAnsi="Times New Roman" w:cs="Times New Roman"/>
          <w:b/>
          <w:kern w:val="0"/>
          <w:lang w:eastAsia="en-US"/>
          <w14:ligatures w14:val="none"/>
        </w:rPr>
      </w:pPr>
    </w:p>
    <w:p w14:paraId="5B604E31" w14:textId="77777777" w:rsidR="006926D9" w:rsidRPr="0095744E" w:rsidRDefault="006926D9" w:rsidP="005C68E8">
      <w:pPr>
        <w:spacing w:after="0" w:line="480" w:lineRule="auto"/>
        <w:jc w:val="both"/>
        <w:rPr>
          <w:rFonts w:ascii="Times New Roman" w:eastAsiaTheme="minorHAnsi" w:hAnsi="Times New Roman" w:cs="Times New Roman"/>
          <w:b/>
          <w:kern w:val="0"/>
          <w:lang w:eastAsia="en-US"/>
          <w14:ligatures w14:val="none"/>
        </w:rPr>
      </w:pPr>
    </w:p>
    <w:p w14:paraId="4BFEE41C" w14:textId="77777777" w:rsidR="005C792D" w:rsidRPr="0095744E" w:rsidRDefault="005C792D" w:rsidP="005C68E8">
      <w:pPr>
        <w:spacing w:after="0" w:line="480" w:lineRule="auto"/>
        <w:jc w:val="both"/>
        <w:rPr>
          <w:rFonts w:ascii="Times New Roman" w:eastAsiaTheme="minorHAnsi" w:hAnsi="Times New Roman" w:cs="Times New Roman"/>
          <w:b/>
          <w:kern w:val="0"/>
          <w:lang w:eastAsia="en-US"/>
          <w14:ligatures w14:val="none"/>
        </w:rPr>
      </w:pPr>
    </w:p>
    <w:p w14:paraId="6B597D55" w14:textId="77777777" w:rsidR="005C792D" w:rsidRDefault="005C792D" w:rsidP="005C68E8">
      <w:pPr>
        <w:spacing w:after="0" w:line="480" w:lineRule="auto"/>
        <w:jc w:val="both"/>
        <w:rPr>
          <w:rFonts w:ascii="Times New Roman" w:eastAsiaTheme="minorHAnsi" w:hAnsi="Times New Roman" w:cs="Times New Roman"/>
          <w:b/>
          <w:kern w:val="0"/>
          <w:lang w:eastAsia="en-US"/>
          <w14:ligatures w14:val="none"/>
        </w:rPr>
      </w:pPr>
    </w:p>
    <w:p w14:paraId="5BA573B0" w14:textId="77777777" w:rsidR="001A5FEA" w:rsidRPr="0095744E" w:rsidRDefault="001A5FEA" w:rsidP="005C68E8">
      <w:pPr>
        <w:spacing w:after="0" w:line="480" w:lineRule="auto"/>
        <w:jc w:val="both"/>
        <w:rPr>
          <w:rFonts w:ascii="Times New Roman" w:eastAsiaTheme="minorHAnsi" w:hAnsi="Times New Roman" w:cs="Times New Roman"/>
          <w:b/>
          <w:kern w:val="0"/>
          <w:lang w:eastAsia="en-US"/>
          <w14:ligatures w14:val="none"/>
        </w:rPr>
      </w:pPr>
    </w:p>
    <w:p w14:paraId="5F8E6D35" w14:textId="77777777" w:rsidR="005C792D" w:rsidRPr="0095744E" w:rsidRDefault="005C792D" w:rsidP="005C68E8">
      <w:pPr>
        <w:spacing w:after="0" w:line="480" w:lineRule="auto"/>
        <w:jc w:val="both"/>
        <w:rPr>
          <w:rFonts w:ascii="Times New Roman" w:eastAsiaTheme="minorHAnsi" w:hAnsi="Times New Roman" w:cs="Times New Roman"/>
          <w:b/>
          <w:kern w:val="0"/>
          <w:lang w:eastAsia="en-US"/>
          <w14:ligatures w14:val="none"/>
        </w:rPr>
      </w:pPr>
    </w:p>
    <w:p w14:paraId="79D1CB4D" w14:textId="3517A5E2" w:rsidR="00716CB6" w:rsidRPr="00716CB6" w:rsidRDefault="00716CB6" w:rsidP="00C34F71">
      <w:pPr>
        <w:pStyle w:val="p1"/>
        <w:jc w:val="center"/>
        <w:divId w:val="240648541"/>
        <w:rPr>
          <w:b/>
        </w:rPr>
      </w:pPr>
      <w:r w:rsidRPr="00716CB6">
        <w:rPr>
          <w:rFonts w:eastAsiaTheme="minorHAnsi"/>
          <w:b/>
          <w:lang w:eastAsia="en-US"/>
        </w:rPr>
        <w:t>Vitallink</w:t>
      </w:r>
      <w:r w:rsidR="005C792D" w:rsidRPr="00716CB6">
        <w:rPr>
          <w:rFonts w:eastAsiaTheme="minorHAnsi"/>
          <w:b/>
          <w:lang w:eastAsia="en-US"/>
        </w:rPr>
        <w:t xml:space="preserve">: </w:t>
      </w:r>
      <w:r w:rsidRPr="00716CB6">
        <w:rPr>
          <w:rStyle w:val="s1"/>
          <w:b/>
        </w:rPr>
        <w:t>A Model for Inclusive, AI-Integrated Triage Pods</w:t>
      </w:r>
      <w:r w:rsidR="009D57A0">
        <w:rPr>
          <w:rStyle w:val="s1"/>
          <w:b/>
        </w:rPr>
        <w:t>.</w:t>
      </w:r>
    </w:p>
    <w:p w14:paraId="3BA0F105" w14:textId="00713C97" w:rsidR="005C792D" w:rsidRPr="0095744E" w:rsidRDefault="005C792D" w:rsidP="00C34F71">
      <w:pPr>
        <w:spacing w:after="0" w:line="480" w:lineRule="auto"/>
        <w:jc w:val="center"/>
        <w:rPr>
          <w:rFonts w:ascii="Times New Roman" w:eastAsiaTheme="minorHAnsi" w:hAnsi="Times New Roman" w:cs="Times New Roman"/>
          <w:kern w:val="0"/>
          <w:lang w:eastAsia="en-US"/>
          <w14:ligatures w14:val="none"/>
        </w:rPr>
      </w:pPr>
    </w:p>
    <w:p w14:paraId="284B1E1E" w14:textId="7B2854EF" w:rsidR="005C792D" w:rsidRPr="0095744E" w:rsidRDefault="005C792D" w:rsidP="00C34F71">
      <w:pPr>
        <w:spacing w:after="0" w:line="480" w:lineRule="auto"/>
        <w:jc w:val="center"/>
        <w:rPr>
          <w:rFonts w:ascii="Times New Roman" w:eastAsiaTheme="minorHAnsi" w:hAnsi="Times New Roman" w:cs="Times New Roman"/>
          <w:kern w:val="0"/>
          <w:lang w:eastAsia="en-US"/>
          <w14:ligatures w14:val="none"/>
        </w:rPr>
      </w:pPr>
      <w:r w:rsidRPr="0095744E">
        <w:rPr>
          <w:rFonts w:ascii="Times New Roman" w:eastAsiaTheme="minorHAnsi" w:hAnsi="Times New Roman" w:cs="Times New Roman"/>
          <w:kern w:val="0"/>
          <w:lang w:eastAsia="en-US"/>
          <w14:ligatures w14:val="none"/>
        </w:rPr>
        <w:t>Esther Ojo-Tirimi</w:t>
      </w:r>
    </w:p>
    <w:p w14:paraId="64CF1B72" w14:textId="554F60F0" w:rsidR="005C792D" w:rsidRPr="0095744E" w:rsidRDefault="005C792D" w:rsidP="00C34F71">
      <w:pPr>
        <w:spacing w:after="0" w:line="480" w:lineRule="auto"/>
        <w:jc w:val="center"/>
        <w:rPr>
          <w:rFonts w:ascii="Times New Roman" w:eastAsiaTheme="minorHAnsi" w:hAnsi="Times New Roman" w:cs="Times New Roman"/>
          <w:kern w:val="0"/>
          <w:lang w:eastAsia="en-US"/>
          <w14:ligatures w14:val="none"/>
        </w:rPr>
      </w:pPr>
      <w:r w:rsidRPr="0095744E">
        <w:rPr>
          <w:rFonts w:ascii="Times New Roman" w:eastAsiaTheme="minorHAnsi" w:hAnsi="Times New Roman" w:cs="Times New Roman"/>
          <w:kern w:val="0"/>
          <w:lang w:eastAsia="en-US"/>
          <w14:ligatures w14:val="none"/>
        </w:rPr>
        <w:t>Thompson Rivers University</w:t>
      </w:r>
    </w:p>
    <w:p w14:paraId="785CC73E" w14:textId="58FA6A9A" w:rsidR="005C792D" w:rsidRPr="0095744E" w:rsidRDefault="005C792D" w:rsidP="00C34F71">
      <w:pPr>
        <w:spacing w:after="0" w:line="480" w:lineRule="auto"/>
        <w:jc w:val="center"/>
        <w:rPr>
          <w:rFonts w:ascii="Times New Roman" w:eastAsiaTheme="minorHAnsi" w:hAnsi="Times New Roman" w:cs="Times New Roman"/>
          <w:kern w:val="0"/>
          <w:lang w:eastAsia="en-US"/>
          <w14:ligatures w14:val="none"/>
        </w:rPr>
      </w:pPr>
      <w:r w:rsidRPr="0095744E">
        <w:rPr>
          <w:rFonts w:ascii="Times New Roman" w:eastAsiaTheme="minorHAnsi" w:hAnsi="Times New Roman" w:cs="Times New Roman"/>
          <w:kern w:val="0"/>
          <w:lang w:eastAsia="en-US"/>
          <w14:ligatures w14:val="none"/>
        </w:rPr>
        <w:t xml:space="preserve">HLTH </w:t>
      </w:r>
      <w:r w:rsidR="0039407F" w:rsidRPr="0095744E">
        <w:rPr>
          <w:rFonts w:ascii="Times New Roman" w:eastAsiaTheme="minorHAnsi" w:hAnsi="Times New Roman" w:cs="Times New Roman"/>
          <w:kern w:val="0"/>
          <w:lang w:eastAsia="en-US"/>
          <w14:ligatures w14:val="none"/>
        </w:rPr>
        <w:t>5500</w:t>
      </w:r>
      <w:r w:rsidRPr="0095744E">
        <w:rPr>
          <w:rFonts w:ascii="Times New Roman" w:eastAsiaTheme="minorHAnsi" w:hAnsi="Times New Roman" w:cs="Times New Roman"/>
          <w:kern w:val="0"/>
          <w:lang w:eastAsia="en-US"/>
          <w14:ligatures w14:val="none"/>
        </w:rPr>
        <w:t xml:space="preserve">: </w:t>
      </w:r>
      <w:r w:rsidR="0039407F" w:rsidRPr="0095744E">
        <w:rPr>
          <w:rFonts w:ascii="Times New Roman" w:eastAsiaTheme="minorHAnsi" w:hAnsi="Times New Roman" w:cs="Times New Roman"/>
          <w:kern w:val="0"/>
          <w:lang w:eastAsia="en-US"/>
          <w14:ligatures w14:val="none"/>
        </w:rPr>
        <w:t>Integrating IT</w:t>
      </w:r>
      <w:r w:rsidRPr="0095744E">
        <w:rPr>
          <w:rFonts w:ascii="Times New Roman" w:eastAsiaTheme="minorHAnsi" w:hAnsi="Times New Roman" w:cs="Times New Roman"/>
          <w:kern w:val="0"/>
          <w:lang w:eastAsia="en-US"/>
          <w14:ligatures w14:val="none"/>
        </w:rPr>
        <w:t xml:space="preserve"> in Healthcare</w:t>
      </w:r>
    </w:p>
    <w:p w14:paraId="1A5485C5" w14:textId="77777777" w:rsidR="005C792D" w:rsidRPr="0095744E" w:rsidRDefault="005C792D" w:rsidP="00C34F71">
      <w:pPr>
        <w:spacing w:after="0" w:line="480" w:lineRule="auto"/>
        <w:jc w:val="center"/>
        <w:rPr>
          <w:rFonts w:ascii="Times New Roman" w:eastAsiaTheme="minorHAnsi" w:hAnsi="Times New Roman" w:cs="Times New Roman"/>
          <w:kern w:val="0"/>
          <w:lang w:eastAsia="en-US"/>
          <w14:ligatures w14:val="none"/>
        </w:rPr>
      </w:pPr>
      <w:r w:rsidRPr="0095744E">
        <w:rPr>
          <w:rFonts w:ascii="Times New Roman" w:eastAsiaTheme="minorHAnsi" w:hAnsi="Times New Roman" w:cs="Times New Roman"/>
          <w:kern w:val="0"/>
          <w:lang w:eastAsia="en-US"/>
          <w14:ligatures w14:val="none"/>
        </w:rPr>
        <w:t>Dr. Anila Virani</w:t>
      </w:r>
    </w:p>
    <w:p w14:paraId="379C8DCA" w14:textId="5DE10077" w:rsidR="005C792D" w:rsidRPr="0095744E" w:rsidRDefault="00B756CF" w:rsidP="00C34F71">
      <w:pPr>
        <w:spacing w:after="0" w:line="480" w:lineRule="auto"/>
        <w:jc w:val="center"/>
        <w:rPr>
          <w:rFonts w:ascii="Times New Roman" w:eastAsiaTheme="minorHAnsi" w:hAnsi="Times New Roman" w:cs="Times New Roman"/>
          <w:kern w:val="0"/>
          <w:lang w:eastAsia="en-US"/>
          <w14:ligatures w14:val="none"/>
        </w:rPr>
      </w:pPr>
      <w:r w:rsidRPr="0095744E">
        <w:rPr>
          <w:rFonts w:ascii="Times New Roman" w:eastAsiaTheme="minorHAnsi" w:hAnsi="Times New Roman" w:cs="Times New Roman"/>
          <w:kern w:val="0"/>
          <w:lang w:eastAsia="en-US"/>
          <w14:ligatures w14:val="none"/>
        </w:rPr>
        <w:t>May</w:t>
      </w:r>
      <w:r w:rsidR="005C792D" w:rsidRPr="0095744E">
        <w:rPr>
          <w:rFonts w:ascii="Times New Roman" w:eastAsiaTheme="minorHAnsi" w:hAnsi="Times New Roman" w:cs="Times New Roman"/>
          <w:kern w:val="0"/>
          <w:lang w:eastAsia="en-US"/>
          <w14:ligatures w14:val="none"/>
        </w:rPr>
        <w:t xml:space="preserve"> </w:t>
      </w:r>
      <w:r w:rsidR="001F3F72">
        <w:rPr>
          <w:rFonts w:ascii="Times New Roman" w:eastAsiaTheme="minorHAnsi" w:hAnsi="Times New Roman" w:cs="Times New Roman"/>
          <w:kern w:val="0"/>
          <w:lang w:eastAsia="en-US"/>
          <w14:ligatures w14:val="none"/>
        </w:rPr>
        <w:t>26</w:t>
      </w:r>
      <w:r w:rsidR="001F3F72" w:rsidRPr="001F3F72">
        <w:rPr>
          <w:rFonts w:ascii="Times New Roman" w:eastAsiaTheme="minorHAnsi" w:hAnsi="Times New Roman" w:cs="Times New Roman"/>
          <w:kern w:val="0"/>
          <w:vertAlign w:val="superscript"/>
          <w:lang w:eastAsia="en-US"/>
          <w14:ligatures w14:val="none"/>
        </w:rPr>
        <w:t>th</w:t>
      </w:r>
      <w:r w:rsidR="005C792D" w:rsidRPr="0095744E">
        <w:rPr>
          <w:rFonts w:ascii="Times New Roman" w:eastAsiaTheme="minorHAnsi" w:hAnsi="Times New Roman" w:cs="Times New Roman"/>
          <w:kern w:val="0"/>
          <w:lang w:eastAsia="en-US"/>
          <w14:ligatures w14:val="none"/>
        </w:rPr>
        <w:t>, 202</w:t>
      </w:r>
      <w:r w:rsidRPr="0095744E">
        <w:rPr>
          <w:rFonts w:ascii="Times New Roman" w:eastAsiaTheme="minorHAnsi" w:hAnsi="Times New Roman" w:cs="Times New Roman"/>
          <w:kern w:val="0"/>
          <w:lang w:eastAsia="en-US"/>
          <w14:ligatures w14:val="none"/>
        </w:rPr>
        <w:t>5</w:t>
      </w:r>
      <w:r w:rsidR="005C792D" w:rsidRPr="0095744E">
        <w:rPr>
          <w:rFonts w:ascii="Times New Roman" w:eastAsiaTheme="minorHAnsi" w:hAnsi="Times New Roman" w:cs="Times New Roman"/>
          <w:kern w:val="0"/>
          <w:lang w:eastAsia="en-US"/>
          <w14:ligatures w14:val="none"/>
        </w:rPr>
        <w:t>.</w:t>
      </w:r>
    </w:p>
    <w:p w14:paraId="1C14CAC4" w14:textId="047CAEBF" w:rsidR="00375AAA" w:rsidRPr="0095744E" w:rsidRDefault="00375AAA" w:rsidP="005C68E8">
      <w:pPr>
        <w:spacing w:line="480" w:lineRule="auto"/>
        <w:jc w:val="both"/>
        <w:rPr>
          <w:rFonts w:ascii="Times New Roman" w:hAnsi="Times New Roman" w:cs="Times New Roman"/>
        </w:rPr>
      </w:pPr>
    </w:p>
    <w:p w14:paraId="3E48777B" w14:textId="77777777" w:rsidR="00375AAA" w:rsidRPr="0095744E" w:rsidRDefault="00375AAA" w:rsidP="005C68E8">
      <w:pPr>
        <w:spacing w:line="480" w:lineRule="auto"/>
        <w:jc w:val="both"/>
        <w:rPr>
          <w:rFonts w:ascii="Times New Roman" w:hAnsi="Times New Roman" w:cs="Times New Roman"/>
        </w:rPr>
      </w:pPr>
      <w:r w:rsidRPr="0095744E">
        <w:rPr>
          <w:rFonts w:ascii="Times New Roman" w:hAnsi="Times New Roman" w:cs="Times New Roman"/>
        </w:rPr>
        <w:br w:type="page"/>
      </w:r>
    </w:p>
    <w:p w14:paraId="75ABC8C1" w14:textId="77777777" w:rsidR="00EF6595" w:rsidRPr="0095744E" w:rsidRDefault="00EE450B" w:rsidP="005C68E8">
      <w:pPr>
        <w:spacing w:line="480" w:lineRule="auto"/>
        <w:jc w:val="both"/>
        <w:rPr>
          <w:rFonts w:ascii="Times New Roman" w:hAnsi="Times New Roman" w:cs="Times New Roman"/>
          <w:b/>
        </w:rPr>
      </w:pPr>
      <w:r w:rsidRPr="0095744E">
        <w:rPr>
          <w:rFonts w:ascii="Times New Roman" w:hAnsi="Times New Roman" w:cs="Times New Roman"/>
          <w:b/>
        </w:rPr>
        <w:lastRenderedPageBreak/>
        <w:t xml:space="preserve">INTRODUCTION </w:t>
      </w:r>
    </w:p>
    <w:p w14:paraId="24A336CB" w14:textId="5A917D4B" w:rsidR="00D06EA8" w:rsidRPr="00D06EA8" w:rsidRDefault="00EF6595" w:rsidP="005C68E8">
      <w:pPr>
        <w:spacing w:line="480" w:lineRule="auto"/>
        <w:jc w:val="both"/>
        <w:rPr>
          <w:rFonts w:ascii="Times New Roman" w:hAnsi="Times New Roman" w:cs="Times New Roman"/>
        </w:rPr>
      </w:pPr>
      <w:r w:rsidRPr="0095744E">
        <w:rPr>
          <w:rStyle w:val="s1"/>
          <w:rFonts w:ascii="Times New Roman" w:hAnsi="Times New Roman" w:cs="Times New Roman"/>
        </w:rPr>
        <w:t xml:space="preserve">In recent years, the global healthcare sector has </w:t>
      </w:r>
      <w:r w:rsidR="008F61E1">
        <w:rPr>
          <w:rStyle w:val="s1"/>
          <w:rFonts w:ascii="Times New Roman" w:hAnsi="Times New Roman" w:cs="Times New Roman"/>
        </w:rPr>
        <w:t>seen</w:t>
      </w:r>
      <w:r w:rsidRPr="0095744E">
        <w:rPr>
          <w:rStyle w:val="s1"/>
          <w:rFonts w:ascii="Times New Roman" w:hAnsi="Times New Roman" w:cs="Times New Roman"/>
        </w:rPr>
        <w:t xml:space="preserve"> </w:t>
      </w:r>
      <w:r w:rsidR="008F61E1">
        <w:rPr>
          <w:rStyle w:val="s1"/>
          <w:rFonts w:ascii="Times New Roman" w:hAnsi="Times New Roman" w:cs="Times New Roman"/>
        </w:rPr>
        <w:t xml:space="preserve">increasing </w:t>
      </w:r>
      <w:r w:rsidRPr="0095744E">
        <w:rPr>
          <w:rStyle w:val="s1"/>
          <w:rFonts w:ascii="Times New Roman" w:hAnsi="Times New Roman" w:cs="Times New Roman"/>
        </w:rPr>
        <w:t xml:space="preserve">pressure from demographic, economic, and structural </w:t>
      </w:r>
      <w:r w:rsidR="009F4CA4">
        <w:rPr>
          <w:rStyle w:val="s1"/>
          <w:rFonts w:ascii="Times New Roman" w:hAnsi="Times New Roman" w:cs="Times New Roman"/>
        </w:rPr>
        <w:t>changes</w:t>
      </w:r>
      <w:r w:rsidR="00DC01E3" w:rsidRPr="00DC01E3">
        <w:rPr>
          <w:rStyle w:val="s1"/>
          <w:rFonts w:ascii="Times New Roman" w:hAnsi="Times New Roman" w:cs="Times New Roman"/>
        </w:rPr>
        <w:t xml:space="preserve"> </w:t>
      </w:r>
      <w:r w:rsidR="00DC01E3">
        <w:rPr>
          <w:rStyle w:val="s1"/>
          <w:rFonts w:ascii="Times New Roman" w:hAnsi="Times New Roman" w:cs="Times New Roman"/>
        </w:rPr>
        <w:t>(</w:t>
      </w:r>
      <w:proofErr w:type="spellStart"/>
      <w:r w:rsidR="00DC01E3">
        <w:rPr>
          <w:rStyle w:val="s1"/>
          <w:rFonts w:ascii="Times New Roman" w:hAnsi="Times New Roman" w:cs="Times New Roman"/>
        </w:rPr>
        <w:t>Kelen</w:t>
      </w:r>
      <w:proofErr w:type="spellEnd"/>
      <w:r w:rsidR="00DC01E3">
        <w:rPr>
          <w:rStyle w:val="s1"/>
          <w:rFonts w:ascii="Times New Roman" w:hAnsi="Times New Roman" w:cs="Times New Roman"/>
        </w:rPr>
        <w:t xml:space="preserve"> et al.,2021)</w:t>
      </w:r>
      <w:r w:rsidRPr="0095744E">
        <w:rPr>
          <w:rStyle w:val="s1"/>
          <w:rFonts w:ascii="Times New Roman" w:hAnsi="Times New Roman" w:cs="Times New Roman"/>
        </w:rPr>
        <w:t xml:space="preserve">. These </w:t>
      </w:r>
      <w:r w:rsidR="009F4CA4">
        <w:rPr>
          <w:rStyle w:val="s1"/>
          <w:rFonts w:ascii="Times New Roman" w:hAnsi="Times New Roman" w:cs="Times New Roman"/>
        </w:rPr>
        <w:t xml:space="preserve">factors </w:t>
      </w:r>
      <w:r w:rsidRPr="0095744E">
        <w:rPr>
          <w:rStyle w:val="s1"/>
          <w:rFonts w:ascii="Times New Roman" w:hAnsi="Times New Roman" w:cs="Times New Roman"/>
        </w:rPr>
        <w:t xml:space="preserve">include </w:t>
      </w:r>
      <w:r w:rsidR="00F64690">
        <w:rPr>
          <w:rStyle w:val="s1"/>
          <w:rFonts w:ascii="Times New Roman" w:hAnsi="Times New Roman" w:cs="Times New Roman"/>
        </w:rPr>
        <w:t xml:space="preserve">an </w:t>
      </w:r>
      <w:r w:rsidRPr="0095744E">
        <w:rPr>
          <w:rStyle w:val="s1"/>
          <w:rFonts w:ascii="Times New Roman" w:hAnsi="Times New Roman" w:cs="Times New Roman"/>
        </w:rPr>
        <w:t xml:space="preserve">aging </w:t>
      </w:r>
      <w:r w:rsidR="00F64690">
        <w:rPr>
          <w:rStyle w:val="s1"/>
          <w:rFonts w:ascii="Times New Roman" w:hAnsi="Times New Roman" w:cs="Times New Roman"/>
        </w:rPr>
        <w:t>demographic</w:t>
      </w:r>
      <w:r w:rsidRPr="0095744E">
        <w:rPr>
          <w:rStyle w:val="s1"/>
          <w:rFonts w:ascii="Times New Roman" w:hAnsi="Times New Roman" w:cs="Times New Roman"/>
        </w:rPr>
        <w:t xml:space="preserve">, the </w:t>
      </w:r>
      <w:r w:rsidR="007A743E">
        <w:rPr>
          <w:rStyle w:val="s1"/>
          <w:rFonts w:ascii="Times New Roman" w:hAnsi="Times New Roman" w:cs="Times New Roman"/>
        </w:rPr>
        <w:t xml:space="preserve">increasing incidence </w:t>
      </w:r>
      <w:r w:rsidRPr="0095744E">
        <w:rPr>
          <w:rStyle w:val="s1"/>
          <w:rFonts w:ascii="Times New Roman" w:hAnsi="Times New Roman" w:cs="Times New Roman"/>
        </w:rPr>
        <w:t xml:space="preserve">of chronic </w:t>
      </w:r>
      <w:r w:rsidR="007A743E">
        <w:rPr>
          <w:rStyle w:val="s1"/>
          <w:rFonts w:ascii="Times New Roman" w:hAnsi="Times New Roman" w:cs="Times New Roman"/>
        </w:rPr>
        <w:t>illnesses</w:t>
      </w:r>
      <w:r w:rsidRPr="0095744E">
        <w:rPr>
          <w:rStyle w:val="s1"/>
          <w:rFonts w:ascii="Times New Roman" w:hAnsi="Times New Roman" w:cs="Times New Roman"/>
        </w:rPr>
        <w:t xml:space="preserve">, workforce </w:t>
      </w:r>
      <w:r w:rsidR="00205814">
        <w:rPr>
          <w:rStyle w:val="s1"/>
          <w:rFonts w:ascii="Times New Roman" w:hAnsi="Times New Roman" w:cs="Times New Roman"/>
        </w:rPr>
        <w:t>deficiencies</w:t>
      </w:r>
      <w:r w:rsidRPr="0095744E">
        <w:rPr>
          <w:rStyle w:val="s1"/>
          <w:rFonts w:ascii="Times New Roman" w:hAnsi="Times New Roman" w:cs="Times New Roman"/>
        </w:rPr>
        <w:t xml:space="preserve">, and </w:t>
      </w:r>
      <w:r w:rsidR="00205814">
        <w:rPr>
          <w:rStyle w:val="s1"/>
          <w:rFonts w:ascii="Times New Roman" w:hAnsi="Times New Roman" w:cs="Times New Roman"/>
        </w:rPr>
        <w:t xml:space="preserve">heightened </w:t>
      </w:r>
      <w:r w:rsidRPr="0095744E">
        <w:rPr>
          <w:rStyle w:val="s1"/>
          <w:rFonts w:ascii="Times New Roman" w:hAnsi="Times New Roman" w:cs="Times New Roman"/>
        </w:rPr>
        <w:t xml:space="preserve">patient expectations. </w:t>
      </w:r>
      <w:r w:rsidR="00F460FC">
        <w:rPr>
          <w:rStyle w:val="s1"/>
          <w:rFonts w:ascii="Times New Roman" w:hAnsi="Times New Roman" w:cs="Times New Roman"/>
        </w:rPr>
        <w:t xml:space="preserve">Although technological </w:t>
      </w:r>
      <w:r w:rsidRPr="0095744E">
        <w:rPr>
          <w:rStyle w:val="s1"/>
          <w:rFonts w:ascii="Times New Roman" w:hAnsi="Times New Roman" w:cs="Times New Roman"/>
        </w:rPr>
        <w:t>advancements</w:t>
      </w:r>
      <w:r w:rsidR="00F460FC">
        <w:rPr>
          <w:rStyle w:val="s1"/>
          <w:rFonts w:ascii="Times New Roman" w:hAnsi="Times New Roman" w:cs="Times New Roman"/>
        </w:rPr>
        <w:t xml:space="preserve">, </w:t>
      </w:r>
      <w:r w:rsidR="00FB427B">
        <w:rPr>
          <w:rStyle w:val="s1"/>
          <w:rFonts w:ascii="Times New Roman" w:hAnsi="Times New Roman" w:cs="Times New Roman"/>
        </w:rPr>
        <w:t xml:space="preserve">especially in </w:t>
      </w:r>
      <w:r w:rsidRPr="0095744E">
        <w:rPr>
          <w:rStyle w:val="s1"/>
          <w:rFonts w:ascii="Times New Roman" w:hAnsi="Times New Roman" w:cs="Times New Roman"/>
        </w:rPr>
        <w:t>artificial intelligence (AI), digital health platforms, and automation</w:t>
      </w:r>
      <w:r w:rsidR="00FB427B">
        <w:rPr>
          <w:rStyle w:val="s1"/>
          <w:rFonts w:ascii="Times New Roman" w:hAnsi="Times New Roman" w:cs="Times New Roman"/>
        </w:rPr>
        <w:t xml:space="preserve">, </w:t>
      </w:r>
      <w:r w:rsidRPr="0095744E">
        <w:rPr>
          <w:rStyle w:val="s1"/>
          <w:rFonts w:ascii="Times New Roman" w:hAnsi="Times New Roman" w:cs="Times New Roman"/>
        </w:rPr>
        <w:t xml:space="preserve">have </w:t>
      </w:r>
      <w:r w:rsidR="00FB427B">
        <w:rPr>
          <w:rStyle w:val="s1"/>
          <w:rFonts w:ascii="Times New Roman" w:hAnsi="Times New Roman" w:cs="Times New Roman"/>
        </w:rPr>
        <w:t xml:space="preserve">created </w:t>
      </w:r>
      <w:r w:rsidRPr="0095744E">
        <w:rPr>
          <w:rStyle w:val="s1"/>
          <w:rFonts w:ascii="Times New Roman" w:hAnsi="Times New Roman" w:cs="Times New Roman"/>
        </w:rPr>
        <w:t xml:space="preserve">opportunities for innovation, these tools have not </w:t>
      </w:r>
      <w:r w:rsidR="005C3B41">
        <w:rPr>
          <w:rStyle w:val="s1"/>
          <w:rFonts w:ascii="Times New Roman" w:hAnsi="Times New Roman" w:cs="Times New Roman"/>
        </w:rPr>
        <w:t xml:space="preserve">consistently resulted in </w:t>
      </w:r>
      <w:bookmarkStart w:id="0" w:name="_Int_R1GXaOYm"/>
      <w:r w:rsidRPr="0095744E">
        <w:rPr>
          <w:rStyle w:val="s1"/>
          <w:rFonts w:ascii="Times New Roman" w:hAnsi="Times New Roman" w:cs="Times New Roman"/>
        </w:rPr>
        <w:t>equitable</w:t>
      </w:r>
      <w:bookmarkEnd w:id="0"/>
      <w:r w:rsidRPr="0095744E">
        <w:rPr>
          <w:rStyle w:val="s1"/>
          <w:rFonts w:ascii="Times New Roman" w:hAnsi="Times New Roman" w:cs="Times New Roman"/>
        </w:rPr>
        <w:t xml:space="preserve"> or efficient care for all </w:t>
      </w:r>
      <w:r w:rsidR="001C7E02">
        <w:rPr>
          <w:rStyle w:val="s1"/>
          <w:rFonts w:ascii="Times New Roman" w:hAnsi="Times New Roman" w:cs="Times New Roman"/>
        </w:rPr>
        <w:t xml:space="preserve">demographics </w:t>
      </w:r>
      <w:r w:rsidRPr="0095744E">
        <w:rPr>
          <w:rStyle w:val="s1"/>
          <w:rFonts w:ascii="Times New Roman" w:hAnsi="Times New Roman" w:cs="Times New Roman"/>
        </w:rPr>
        <w:t xml:space="preserve">(World Health Organization [WHO], 2023; </w:t>
      </w:r>
      <w:proofErr w:type="spellStart"/>
      <w:r w:rsidRPr="0095744E">
        <w:rPr>
          <w:rStyle w:val="s1"/>
          <w:rFonts w:ascii="Times New Roman" w:hAnsi="Times New Roman" w:cs="Times New Roman"/>
        </w:rPr>
        <w:t>Topol</w:t>
      </w:r>
      <w:proofErr w:type="spellEnd"/>
      <w:r w:rsidRPr="0095744E">
        <w:rPr>
          <w:rStyle w:val="s1"/>
          <w:rFonts w:ascii="Times New Roman" w:hAnsi="Times New Roman" w:cs="Times New Roman"/>
        </w:rPr>
        <w:t xml:space="preserve">, 2019). </w:t>
      </w:r>
      <w:r w:rsidR="001C7E02">
        <w:rPr>
          <w:rStyle w:val="s1"/>
          <w:rFonts w:ascii="Times New Roman" w:hAnsi="Times New Roman" w:cs="Times New Roman"/>
        </w:rPr>
        <w:t xml:space="preserve">Notwithstanding </w:t>
      </w:r>
      <w:r w:rsidRPr="0095744E">
        <w:rPr>
          <w:rStyle w:val="s1"/>
          <w:rFonts w:ascii="Times New Roman" w:hAnsi="Times New Roman" w:cs="Times New Roman"/>
        </w:rPr>
        <w:t xml:space="preserve">the </w:t>
      </w:r>
      <w:r w:rsidR="00917CA0">
        <w:rPr>
          <w:rStyle w:val="s1"/>
          <w:rFonts w:ascii="Times New Roman" w:hAnsi="Times New Roman" w:cs="Times New Roman"/>
        </w:rPr>
        <w:t>assurance</w:t>
      </w:r>
      <w:r w:rsidR="005336F2">
        <w:rPr>
          <w:rStyle w:val="s1"/>
          <w:rFonts w:ascii="Times New Roman" w:hAnsi="Times New Roman" w:cs="Times New Roman"/>
        </w:rPr>
        <w:t>s</w:t>
      </w:r>
      <w:r w:rsidR="00917CA0">
        <w:rPr>
          <w:rStyle w:val="s1"/>
          <w:rFonts w:ascii="Times New Roman" w:hAnsi="Times New Roman" w:cs="Times New Roman"/>
        </w:rPr>
        <w:t xml:space="preserve"> </w:t>
      </w:r>
      <w:r w:rsidRPr="0095744E">
        <w:rPr>
          <w:rStyle w:val="s1"/>
          <w:rFonts w:ascii="Times New Roman" w:hAnsi="Times New Roman" w:cs="Times New Roman"/>
        </w:rPr>
        <w:t xml:space="preserve">of digital health, </w:t>
      </w:r>
      <w:r w:rsidR="005336F2">
        <w:rPr>
          <w:rStyle w:val="s1"/>
          <w:rFonts w:ascii="Times New Roman" w:hAnsi="Times New Roman" w:cs="Times New Roman"/>
        </w:rPr>
        <w:t xml:space="preserve">substantial portions </w:t>
      </w:r>
      <w:r w:rsidRPr="0095744E">
        <w:rPr>
          <w:rStyle w:val="s1"/>
          <w:rFonts w:ascii="Times New Roman" w:hAnsi="Times New Roman" w:cs="Times New Roman"/>
        </w:rPr>
        <w:t xml:space="preserve">of </w:t>
      </w:r>
      <w:r w:rsidR="005336F2">
        <w:rPr>
          <w:rStyle w:val="s1"/>
          <w:rFonts w:ascii="Times New Roman" w:hAnsi="Times New Roman" w:cs="Times New Roman"/>
        </w:rPr>
        <w:t xml:space="preserve">the </w:t>
      </w:r>
      <w:r w:rsidRPr="0095744E">
        <w:rPr>
          <w:rStyle w:val="s1"/>
          <w:rFonts w:ascii="Times New Roman" w:hAnsi="Times New Roman" w:cs="Times New Roman"/>
        </w:rPr>
        <w:t xml:space="preserve">society continue to face significant barriers to accessing </w:t>
      </w:r>
      <w:bookmarkStart w:id="1" w:name="_Int_5M4MqdtJ"/>
      <w:r w:rsidRPr="0095744E">
        <w:rPr>
          <w:rStyle w:val="s1"/>
          <w:rFonts w:ascii="Times New Roman" w:hAnsi="Times New Roman" w:cs="Times New Roman"/>
        </w:rPr>
        <w:t>timely</w:t>
      </w:r>
      <w:bookmarkEnd w:id="1"/>
      <w:r w:rsidRPr="0095744E">
        <w:rPr>
          <w:rStyle w:val="s1"/>
          <w:rFonts w:ascii="Times New Roman" w:hAnsi="Times New Roman" w:cs="Times New Roman"/>
        </w:rPr>
        <w:t xml:space="preserve">, </w:t>
      </w:r>
      <w:r w:rsidRPr="00D06EA8">
        <w:rPr>
          <w:rStyle w:val="s1"/>
          <w:rFonts w:ascii="Times New Roman" w:hAnsi="Times New Roman" w:cs="Times New Roman"/>
        </w:rPr>
        <w:t xml:space="preserve">culturally </w:t>
      </w:r>
      <w:bookmarkStart w:id="2" w:name="_Int_V0Fj4nuN"/>
      <w:r w:rsidR="00D470F9" w:rsidRPr="00D06EA8">
        <w:rPr>
          <w:rStyle w:val="s1"/>
          <w:rFonts w:ascii="Times New Roman" w:hAnsi="Times New Roman" w:cs="Times New Roman"/>
        </w:rPr>
        <w:t>appropriate</w:t>
      </w:r>
      <w:bookmarkEnd w:id="2"/>
      <w:r w:rsidR="00D470F9" w:rsidRPr="00D06EA8">
        <w:rPr>
          <w:rStyle w:val="s1"/>
          <w:rFonts w:ascii="Times New Roman" w:hAnsi="Times New Roman" w:cs="Times New Roman"/>
        </w:rPr>
        <w:t xml:space="preserve"> </w:t>
      </w:r>
      <w:r w:rsidRPr="00D06EA8">
        <w:rPr>
          <w:rStyle w:val="s1"/>
          <w:rFonts w:ascii="Times New Roman" w:hAnsi="Times New Roman" w:cs="Times New Roman"/>
        </w:rPr>
        <w:t>and effective care.</w:t>
      </w:r>
    </w:p>
    <w:p w14:paraId="00172AA8" w14:textId="7F80053A" w:rsidR="00462E39" w:rsidRDefault="00EF6595" w:rsidP="005C68E8">
      <w:pPr>
        <w:pStyle w:val="p1"/>
        <w:spacing w:line="480" w:lineRule="auto"/>
        <w:jc w:val="both"/>
        <w:divId w:val="1354302145"/>
      </w:pPr>
      <w:r w:rsidRPr="00F53218">
        <w:rPr>
          <w:rStyle w:val="s1"/>
        </w:rPr>
        <w:t xml:space="preserve">Globally, </w:t>
      </w:r>
      <w:r w:rsidR="00421876" w:rsidRPr="00F53218">
        <w:rPr>
          <w:rStyle w:val="s1"/>
        </w:rPr>
        <w:t>more than 50%</w:t>
      </w:r>
      <w:r w:rsidRPr="00F53218">
        <w:rPr>
          <w:rStyle w:val="s1"/>
        </w:rPr>
        <w:t xml:space="preserve"> of the population lacks access to </w:t>
      </w:r>
      <w:r w:rsidR="00EE61CB" w:rsidRPr="00F53218">
        <w:rPr>
          <w:rStyle w:val="s1"/>
        </w:rPr>
        <w:t xml:space="preserve">essential </w:t>
      </w:r>
      <w:r w:rsidRPr="00F53218">
        <w:rPr>
          <w:rStyle w:val="s1"/>
        </w:rPr>
        <w:t xml:space="preserve">health </w:t>
      </w:r>
      <w:r w:rsidR="007B472D" w:rsidRPr="00F53218">
        <w:rPr>
          <w:rStyle w:val="s1"/>
        </w:rPr>
        <w:t>care</w:t>
      </w:r>
      <w:r w:rsidRPr="00F53218">
        <w:rPr>
          <w:rStyle w:val="s1"/>
        </w:rPr>
        <w:t xml:space="preserve">, a </w:t>
      </w:r>
      <w:r w:rsidR="007B472D" w:rsidRPr="00F53218">
        <w:rPr>
          <w:rStyle w:val="s1"/>
        </w:rPr>
        <w:t xml:space="preserve">shortfall </w:t>
      </w:r>
      <w:r w:rsidRPr="00F53218">
        <w:rPr>
          <w:rStyle w:val="s1"/>
        </w:rPr>
        <w:t xml:space="preserve">that </w:t>
      </w:r>
      <w:r w:rsidR="007B472D" w:rsidRPr="00F53218">
        <w:rPr>
          <w:rStyle w:val="s1"/>
        </w:rPr>
        <w:t xml:space="preserve">extends beyond </w:t>
      </w:r>
      <w:r w:rsidRPr="00F53218">
        <w:rPr>
          <w:rStyle w:val="s1"/>
        </w:rPr>
        <w:t xml:space="preserve">low- and middle-income </w:t>
      </w:r>
      <w:r w:rsidR="000B27A0" w:rsidRPr="00F53218">
        <w:rPr>
          <w:rStyle w:val="s1"/>
        </w:rPr>
        <w:t xml:space="preserve">nations </w:t>
      </w:r>
      <w:r w:rsidRPr="00F53218">
        <w:rPr>
          <w:rStyle w:val="s1"/>
        </w:rPr>
        <w:t xml:space="preserve">(WHO, 2023). </w:t>
      </w:r>
      <w:r w:rsidR="000B27A0" w:rsidRPr="00F53218">
        <w:rPr>
          <w:rStyle w:val="s1"/>
        </w:rPr>
        <w:t>Despite the abundance of resources in</w:t>
      </w:r>
      <w:r w:rsidR="00663E0B" w:rsidRPr="00F53218">
        <w:rPr>
          <w:rStyle w:val="s1"/>
        </w:rPr>
        <w:t xml:space="preserve"> countries such as </w:t>
      </w:r>
      <w:r w:rsidRPr="00F53218">
        <w:rPr>
          <w:rStyle w:val="s1"/>
        </w:rPr>
        <w:t xml:space="preserve">Canada, the United Kingdom, and Australia, healthcare systems </w:t>
      </w:r>
      <w:r w:rsidR="00E02F75" w:rsidRPr="00F53218">
        <w:rPr>
          <w:rStyle w:val="s1"/>
        </w:rPr>
        <w:t xml:space="preserve">continue to suffer from disjointed </w:t>
      </w:r>
      <w:r w:rsidRPr="00F53218">
        <w:rPr>
          <w:rStyle w:val="s1"/>
        </w:rPr>
        <w:t xml:space="preserve">pathways, </w:t>
      </w:r>
      <w:r w:rsidR="00EE58A5" w:rsidRPr="00F53218">
        <w:rPr>
          <w:rStyle w:val="s1"/>
        </w:rPr>
        <w:t xml:space="preserve">prolonged </w:t>
      </w:r>
      <w:r w:rsidRPr="00F53218">
        <w:rPr>
          <w:rStyle w:val="s1"/>
        </w:rPr>
        <w:t xml:space="preserve">emergency department (ED) wait times, and </w:t>
      </w:r>
      <w:r w:rsidR="00EE58A5" w:rsidRPr="00F53218">
        <w:rPr>
          <w:rStyle w:val="s1"/>
        </w:rPr>
        <w:t xml:space="preserve">unaddressed </w:t>
      </w:r>
      <w:r w:rsidRPr="00F53218">
        <w:rPr>
          <w:rStyle w:val="s1"/>
        </w:rPr>
        <w:t xml:space="preserve">needs, </w:t>
      </w:r>
      <w:r w:rsidR="00A72A56" w:rsidRPr="00F53218">
        <w:rPr>
          <w:rStyle w:val="s1"/>
        </w:rPr>
        <w:t xml:space="preserve">especially </w:t>
      </w:r>
      <w:r w:rsidRPr="00F53218">
        <w:rPr>
          <w:rStyle w:val="s1"/>
        </w:rPr>
        <w:t xml:space="preserve">among immigrant, refugee, and rural </w:t>
      </w:r>
      <w:r w:rsidR="00A72A56" w:rsidRPr="00F53218">
        <w:rPr>
          <w:rStyle w:val="s1"/>
        </w:rPr>
        <w:t xml:space="preserve">communities </w:t>
      </w:r>
      <w:r w:rsidRPr="00F53218">
        <w:rPr>
          <w:rStyle w:val="s1"/>
        </w:rPr>
        <w:t xml:space="preserve">(Canadian Institute for Health Information [CIHI], 2022; </w:t>
      </w:r>
      <w:r w:rsidR="00F53218" w:rsidRPr="00F53218">
        <w:rPr>
          <w:rStyle w:val="s1"/>
        </w:rPr>
        <w:t>NHS England &amp; NHS Improvement, 2020</w:t>
      </w:r>
      <w:r w:rsidRPr="00F53218">
        <w:rPr>
          <w:rStyle w:val="s1"/>
        </w:rPr>
        <w:t xml:space="preserve">). These population </w:t>
      </w:r>
      <w:bookmarkStart w:id="3" w:name="_Int_3bQ6Td9X"/>
      <w:r w:rsidR="003D0CDF" w:rsidRPr="00F53218">
        <w:rPr>
          <w:rStyle w:val="s1"/>
        </w:rPr>
        <w:t>frequently</w:t>
      </w:r>
      <w:bookmarkEnd w:id="3"/>
      <w:r w:rsidR="003D0CDF" w:rsidRPr="00F53218">
        <w:rPr>
          <w:rStyle w:val="s1"/>
        </w:rPr>
        <w:t xml:space="preserve"> face </w:t>
      </w:r>
      <w:r w:rsidRPr="00F53218">
        <w:rPr>
          <w:rStyle w:val="s1"/>
        </w:rPr>
        <w:t xml:space="preserve">systemic and structural </w:t>
      </w:r>
      <w:r w:rsidR="00DC1C13" w:rsidRPr="00F53218">
        <w:rPr>
          <w:rStyle w:val="s1"/>
        </w:rPr>
        <w:t>barriers</w:t>
      </w:r>
      <w:r w:rsidRPr="00F53218">
        <w:rPr>
          <w:rStyle w:val="s1"/>
        </w:rPr>
        <w:t xml:space="preserve">, </w:t>
      </w:r>
      <w:r w:rsidR="00DC1C13" w:rsidRPr="00F53218">
        <w:rPr>
          <w:rStyle w:val="s1"/>
        </w:rPr>
        <w:t xml:space="preserve">including </w:t>
      </w:r>
      <w:r w:rsidRPr="00F53218">
        <w:rPr>
          <w:rStyle w:val="s1"/>
        </w:rPr>
        <w:t xml:space="preserve">language </w:t>
      </w:r>
      <w:r w:rsidR="00DC1C13" w:rsidRPr="00F53218">
        <w:rPr>
          <w:rStyle w:val="s1"/>
        </w:rPr>
        <w:t>discrepancies</w:t>
      </w:r>
      <w:r w:rsidRPr="00F53218">
        <w:rPr>
          <w:rStyle w:val="s1"/>
        </w:rPr>
        <w:t xml:space="preserve">, unfamiliarity with healthcare </w:t>
      </w:r>
      <w:r w:rsidR="00C522C5" w:rsidRPr="00F53218">
        <w:rPr>
          <w:rStyle w:val="s1"/>
        </w:rPr>
        <w:t>procedures</w:t>
      </w:r>
      <w:r w:rsidRPr="00F53218">
        <w:rPr>
          <w:rStyle w:val="s1"/>
        </w:rPr>
        <w:t xml:space="preserve">, and logistical </w:t>
      </w:r>
      <w:r w:rsidR="00C522C5" w:rsidRPr="00F53218">
        <w:rPr>
          <w:rStyle w:val="s1"/>
        </w:rPr>
        <w:t>issues</w:t>
      </w:r>
      <w:r w:rsidRPr="00F53218">
        <w:rPr>
          <w:rStyle w:val="s1"/>
        </w:rPr>
        <w:t xml:space="preserve"> like transportation</w:t>
      </w:r>
      <w:r w:rsidR="009E4F01" w:rsidRPr="00F53218">
        <w:rPr>
          <w:rStyle w:val="s1"/>
        </w:rPr>
        <w:t xml:space="preserve"> difficulties </w:t>
      </w:r>
      <w:r w:rsidRPr="00F53218">
        <w:rPr>
          <w:rStyle w:val="s1"/>
        </w:rPr>
        <w:t xml:space="preserve">or lack </w:t>
      </w:r>
      <w:r w:rsidR="00F725B0" w:rsidRPr="00F53218">
        <w:rPr>
          <w:rStyle w:val="s1"/>
        </w:rPr>
        <w:t>of access to</w:t>
      </w:r>
      <w:r w:rsidRPr="00F53218">
        <w:rPr>
          <w:rStyle w:val="s1"/>
        </w:rPr>
        <w:t xml:space="preserve"> family physicians (</w:t>
      </w:r>
      <w:r w:rsidR="001232D5">
        <w:rPr>
          <w:rStyle w:val="s1"/>
        </w:rPr>
        <w:t>Urbach, 2018</w:t>
      </w:r>
      <w:r w:rsidRPr="00F53218">
        <w:rPr>
          <w:rStyle w:val="s1"/>
        </w:rPr>
        <w:t xml:space="preserve">; </w:t>
      </w:r>
      <w:r w:rsidR="00D06EA8" w:rsidRPr="00F53218">
        <w:rPr>
          <w:rFonts w:eastAsia="Times New Roman"/>
          <w:color w:val="111111"/>
        </w:rPr>
        <w:t xml:space="preserve">Basu, </w:t>
      </w:r>
      <w:r w:rsidR="00D06EA8" w:rsidRPr="00462E39">
        <w:rPr>
          <w:rFonts w:eastAsia="Times New Roman"/>
          <w:color w:val="111111"/>
        </w:rPr>
        <w:t>Costa, &amp; Jain, 2017)</w:t>
      </w:r>
    </w:p>
    <w:p w14:paraId="48F94258" w14:textId="05C98D69" w:rsidR="00EF6595" w:rsidRPr="00462E39" w:rsidRDefault="00EF6595" w:rsidP="005C68E8">
      <w:pPr>
        <w:spacing w:line="480" w:lineRule="auto"/>
        <w:jc w:val="both"/>
        <w:rPr>
          <w:rFonts w:ascii="Times New Roman" w:hAnsi="Times New Roman" w:cs="Times New Roman"/>
        </w:rPr>
      </w:pPr>
      <w:r w:rsidRPr="00462E39">
        <w:rPr>
          <w:rStyle w:val="s1"/>
          <w:rFonts w:ascii="Times New Roman" w:hAnsi="Times New Roman" w:cs="Times New Roman"/>
        </w:rPr>
        <w:t xml:space="preserve">Emergency departments </w:t>
      </w:r>
      <w:r w:rsidR="000904BE" w:rsidRPr="00462E39">
        <w:rPr>
          <w:rStyle w:val="s1"/>
          <w:rFonts w:ascii="Times New Roman" w:hAnsi="Times New Roman" w:cs="Times New Roman"/>
        </w:rPr>
        <w:t>represent</w:t>
      </w:r>
      <w:r w:rsidRPr="00462E39">
        <w:rPr>
          <w:rStyle w:val="s1"/>
          <w:rFonts w:ascii="Times New Roman" w:hAnsi="Times New Roman" w:cs="Times New Roman"/>
        </w:rPr>
        <w:t xml:space="preserve"> a </w:t>
      </w:r>
      <w:r w:rsidR="000904BE" w:rsidRPr="00462E39">
        <w:rPr>
          <w:rStyle w:val="s1"/>
          <w:rFonts w:ascii="Times New Roman" w:hAnsi="Times New Roman" w:cs="Times New Roman"/>
        </w:rPr>
        <w:t>a notabl</w:t>
      </w:r>
      <w:r w:rsidR="00036C16" w:rsidRPr="00462E39">
        <w:rPr>
          <w:rStyle w:val="s1"/>
          <w:rFonts w:ascii="Times New Roman" w:hAnsi="Times New Roman" w:cs="Times New Roman"/>
        </w:rPr>
        <w:t>y</w:t>
      </w:r>
      <w:r w:rsidR="000904BE" w:rsidRPr="00462E39">
        <w:rPr>
          <w:rStyle w:val="s1"/>
          <w:rFonts w:ascii="Times New Roman" w:hAnsi="Times New Roman" w:cs="Times New Roman"/>
        </w:rPr>
        <w:t xml:space="preserve"> prominent </w:t>
      </w:r>
      <w:r w:rsidR="00036C16" w:rsidRPr="00462E39">
        <w:rPr>
          <w:rStyle w:val="s1"/>
          <w:rFonts w:ascii="Times New Roman" w:hAnsi="Times New Roman" w:cs="Times New Roman"/>
        </w:rPr>
        <w:t>pressure</w:t>
      </w:r>
      <w:r w:rsidRPr="00462E39">
        <w:rPr>
          <w:rStyle w:val="s1"/>
          <w:rFonts w:ascii="Times New Roman" w:hAnsi="Times New Roman" w:cs="Times New Roman"/>
        </w:rPr>
        <w:t xml:space="preserve"> point within the healthcare system</w:t>
      </w:r>
      <w:r w:rsidR="008C6C33">
        <w:rPr>
          <w:rStyle w:val="s1"/>
          <w:rFonts w:ascii="Times New Roman" w:hAnsi="Times New Roman" w:cs="Times New Roman"/>
        </w:rPr>
        <w:t xml:space="preserve"> (</w:t>
      </w:r>
      <w:proofErr w:type="spellStart"/>
      <w:r w:rsidR="00FD1778">
        <w:rPr>
          <w:rStyle w:val="s1"/>
          <w:rFonts w:ascii="Times New Roman" w:hAnsi="Times New Roman" w:cs="Times New Roman"/>
        </w:rPr>
        <w:t>Kelen</w:t>
      </w:r>
      <w:proofErr w:type="spellEnd"/>
      <w:r w:rsidR="00FD1778">
        <w:rPr>
          <w:rStyle w:val="s1"/>
          <w:rFonts w:ascii="Times New Roman" w:hAnsi="Times New Roman" w:cs="Times New Roman"/>
        </w:rPr>
        <w:t xml:space="preserve"> et al.,</w:t>
      </w:r>
      <w:r w:rsidR="004E3176">
        <w:rPr>
          <w:rStyle w:val="s1"/>
          <w:rFonts w:ascii="Times New Roman" w:hAnsi="Times New Roman" w:cs="Times New Roman"/>
        </w:rPr>
        <w:t>2021). In</w:t>
      </w:r>
      <w:r w:rsidRPr="00462E39">
        <w:rPr>
          <w:rStyle w:val="s1"/>
          <w:rFonts w:ascii="Times New Roman" w:hAnsi="Times New Roman" w:cs="Times New Roman"/>
        </w:rPr>
        <w:t xml:space="preserve"> Canada, including British Columbia, </w:t>
      </w:r>
      <w:r w:rsidR="006559CA" w:rsidRPr="00462E39">
        <w:rPr>
          <w:rStyle w:val="s1"/>
          <w:rFonts w:ascii="Times New Roman" w:hAnsi="Times New Roman" w:cs="Times New Roman"/>
        </w:rPr>
        <w:t xml:space="preserve">patients often endure </w:t>
      </w:r>
      <w:r w:rsidRPr="00462E39">
        <w:rPr>
          <w:rStyle w:val="s1"/>
          <w:rFonts w:ascii="Times New Roman" w:hAnsi="Times New Roman" w:cs="Times New Roman"/>
        </w:rPr>
        <w:t xml:space="preserve">wait </w:t>
      </w:r>
      <w:r w:rsidR="00020722" w:rsidRPr="00462E39">
        <w:rPr>
          <w:rStyle w:val="s1"/>
          <w:rFonts w:ascii="Times New Roman" w:hAnsi="Times New Roman" w:cs="Times New Roman"/>
        </w:rPr>
        <w:t xml:space="preserve">times of several </w:t>
      </w:r>
      <w:r w:rsidRPr="00462E39">
        <w:rPr>
          <w:rStyle w:val="s1"/>
          <w:rFonts w:ascii="Times New Roman" w:hAnsi="Times New Roman" w:cs="Times New Roman"/>
        </w:rPr>
        <w:t xml:space="preserve">hours </w:t>
      </w:r>
      <w:r w:rsidR="00020722" w:rsidRPr="00462E39">
        <w:rPr>
          <w:rStyle w:val="s1"/>
          <w:rFonts w:ascii="Times New Roman" w:hAnsi="Times New Roman" w:cs="Times New Roman"/>
        </w:rPr>
        <w:t xml:space="preserve">for medical attention </w:t>
      </w:r>
      <w:r w:rsidR="00952C5E" w:rsidRPr="00462E39">
        <w:rPr>
          <w:rStyle w:val="s1"/>
          <w:rFonts w:ascii="Times New Roman" w:hAnsi="Times New Roman" w:cs="Times New Roman"/>
        </w:rPr>
        <w:t xml:space="preserve">irrespective </w:t>
      </w:r>
      <w:r w:rsidRPr="00462E39">
        <w:rPr>
          <w:rStyle w:val="s1"/>
          <w:rFonts w:ascii="Times New Roman" w:hAnsi="Times New Roman" w:cs="Times New Roman"/>
        </w:rPr>
        <w:t xml:space="preserve">of whether their condition is critical or minor. </w:t>
      </w:r>
      <w:r w:rsidR="00FA462B" w:rsidRPr="00462E39">
        <w:rPr>
          <w:rStyle w:val="s1"/>
          <w:rFonts w:ascii="Times New Roman" w:hAnsi="Times New Roman" w:cs="Times New Roman"/>
        </w:rPr>
        <w:t xml:space="preserve">Certain </w:t>
      </w:r>
      <w:r w:rsidRPr="00462E39">
        <w:rPr>
          <w:rStyle w:val="s1"/>
          <w:rFonts w:ascii="Times New Roman" w:hAnsi="Times New Roman" w:cs="Times New Roman"/>
        </w:rPr>
        <w:t xml:space="preserve">cases, such as low-grade infections, dizziness, or medication-related side </w:t>
      </w:r>
      <w:r w:rsidRPr="00462E39">
        <w:rPr>
          <w:rStyle w:val="s1"/>
          <w:rFonts w:ascii="Times New Roman" w:hAnsi="Times New Roman" w:cs="Times New Roman"/>
        </w:rPr>
        <w:lastRenderedPageBreak/>
        <w:t xml:space="preserve">effects, could be </w:t>
      </w:r>
      <w:r w:rsidR="001B75F1" w:rsidRPr="00462E39">
        <w:rPr>
          <w:rStyle w:val="s1"/>
          <w:rFonts w:ascii="Times New Roman" w:hAnsi="Times New Roman" w:cs="Times New Roman"/>
        </w:rPr>
        <w:t xml:space="preserve">addressed </w:t>
      </w:r>
      <w:r w:rsidRPr="00462E39">
        <w:rPr>
          <w:rStyle w:val="s1"/>
          <w:rFonts w:ascii="Times New Roman" w:hAnsi="Times New Roman" w:cs="Times New Roman"/>
        </w:rPr>
        <w:t xml:space="preserve">within minutes </w:t>
      </w:r>
      <w:r w:rsidR="00771DE5" w:rsidRPr="00462E39">
        <w:rPr>
          <w:rStyle w:val="s1"/>
          <w:rFonts w:ascii="Times New Roman" w:hAnsi="Times New Roman" w:cs="Times New Roman"/>
        </w:rPr>
        <w:t>via</w:t>
      </w:r>
      <w:r w:rsidRPr="00462E39">
        <w:rPr>
          <w:rStyle w:val="s1"/>
          <w:rFonts w:ascii="Times New Roman" w:hAnsi="Times New Roman" w:cs="Times New Roman"/>
        </w:rPr>
        <w:t xml:space="preserve"> basic triage or virtual consultation. However, due to limited access to primary care, uncertainty about where to seek help</w:t>
      </w:r>
      <w:r w:rsidR="0053388F" w:rsidRPr="00462E39">
        <w:rPr>
          <w:rStyle w:val="s1"/>
          <w:rFonts w:ascii="Times New Roman" w:hAnsi="Times New Roman" w:cs="Times New Roman"/>
        </w:rPr>
        <w:t xml:space="preserve"> a</w:t>
      </w:r>
      <w:r w:rsidR="00C711E5" w:rsidRPr="00462E39">
        <w:rPr>
          <w:rStyle w:val="s1"/>
          <w:rFonts w:ascii="Times New Roman" w:hAnsi="Times New Roman" w:cs="Times New Roman"/>
        </w:rPr>
        <w:t xml:space="preserve">nd linguistic obstacles, individuals </w:t>
      </w:r>
      <w:bookmarkStart w:id="4" w:name="_Int_BYtkIeLj"/>
      <w:r w:rsidR="00C711E5" w:rsidRPr="00462E39">
        <w:rPr>
          <w:rStyle w:val="s1"/>
          <w:rFonts w:ascii="Times New Roman" w:hAnsi="Times New Roman" w:cs="Times New Roman"/>
        </w:rPr>
        <w:t>frequently</w:t>
      </w:r>
      <w:bookmarkEnd w:id="4"/>
      <w:r w:rsidR="00C711E5" w:rsidRPr="00462E39">
        <w:rPr>
          <w:rStyle w:val="s1"/>
          <w:rFonts w:ascii="Times New Roman" w:hAnsi="Times New Roman" w:cs="Times New Roman"/>
        </w:rPr>
        <w:t xml:space="preserve"> resort to the emergency department </w:t>
      </w:r>
      <w:r w:rsidR="00AF74D3" w:rsidRPr="00462E39">
        <w:rPr>
          <w:rStyle w:val="s1"/>
          <w:rFonts w:ascii="Times New Roman" w:hAnsi="Times New Roman" w:cs="Times New Roman"/>
        </w:rPr>
        <w:t>(</w:t>
      </w:r>
      <w:r w:rsidR="00593DFE" w:rsidRPr="00462E39">
        <w:rPr>
          <w:rFonts w:ascii="Times New Roman" w:eastAsia="Times New Roman" w:hAnsi="Times New Roman" w:cs="Times New Roman"/>
          <w:color w:val="111111"/>
          <w:kern w:val="0"/>
          <w14:ligatures w14:val="none"/>
        </w:rPr>
        <w:t>MacKichan et al., 2017</w:t>
      </w:r>
      <w:r w:rsidRPr="00462E39">
        <w:rPr>
          <w:rStyle w:val="s1"/>
          <w:rFonts w:ascii="Times New Roman" w:hAnsi="Times New Roman" w:cs="Times New Roman"/>
        </w:rPr>
        <w:t xml:space="preserve">; </w:t>
      </w:r>
      <w:r w:rsidR="00462E39" w:rsidRPr="00462E39">
        <w:rPr>
          <w:rFonts w:ascii="Times New Roman" w:eastAsia="Times New Roman" w:hAnsi="Times New Roman" w:cs="Times New Roman"/>
          <w:color w:val="111111"/>
          <w:kern w:val="0"/>
          <w14:ligatures w14:val="none"/>
        </w:rPr>
        <w:t>Whittaker et al., 2016</w:t>
      </w:r>
      <w:r w:rsidRPr="00462E39">
        <w:rPr>
          <w:rStyle w:val="s1"/>
          <w:rFonts w:ascii="Times New Roman" w:hAnsi="Times New Roman" w:cs="Times New Roman"/>
        </w:rPr>
        <w:t xml:space="preserve">). This practice </w:t>
      </w:r>
      <w:r w:rsidR="00FB254C" w:rsidRPr="00462E39">
        <w:rPr>
          <w:rStyle w:val="s1"/>
          <w:rFonts w:ascii="Times New Roman" w:hAnsi="Times New Roman" w:cs="Times New Roman"/>
        </w:rPr>
        <w:t>leads</w:t>
      </w:r>
      <w:r w:rsidRPr="00462E39">
        <w:rPr>
          <w:rStyle w:val="s1"/>
          <w:rFonts w:ascii="Times New Roman" w:hAnsi="Times New Roman" w:cs="Times New Roman"/>
        </w:rPr>
        <w:t xml:space="preserve"> to </w:t>
      </w:r>
      <w:r w:rsidR="00913EE6" w:rsidRPr="00462E39">
        <w:rPr>
          <w:rStyle w:val="s1"/>
          <w:rFonts w:ascii="Times New Roman" w:hAnsi="Times New Roman" w:cs="Times New Roman"/>
        </w:rPr>
        <w:t>congestion</w:t>
      </w:r>
      <w:r w:rsidRPr="00462E39">
        <w:rPr>
          <w:rStyle w:val="s1"/>
          <w:rFonts w:ascii="Times New Roman" w:hAnsi="Times New Roman" w:cs="Times New Roman"/>
        </w:rPr>
        <w:t xml:space="preserve">, </w:t>
      </w:r>
      <w:r w:rsidR="00913EE6" w:rsidRPr="00462E39">
        <w:rPr>
          <w:rStyle w:val="s1"/>
          <w:rFonts w:ascii="Times New Roman" w:hAnsi="Times New Roman" w:cs="Times New Roman"/>
        </w:rPr>
        <w:t xml:space="preserve">inadequate </w:t>
      </w:r>
      <w:r w:rsidRPr="00462E39">
        <w:rPr>
          <w:rStyle w:val="s1"/>
          <w:rFonts w:ascii="Times New Roman" w:hAnsi="Times New Roman" w:cs="Times New Roman"/>
        </w:rPr>
        <w:t xml:space="preserve">resource allocation, and </w:t>
      </w:r>
      <w:r w:rsidR="00DE499E" w:rsidRPr="00462E39">
        <w:rPr>
          <w:rStyle w:val="s1"/>
          <w:rFonts w:ascii="Times New Roman" w:hAnsi="Times New Roman" w:cs="Times New Roman"/>
        </w:rPr>
        <w:t xml:space="preserve">heightened pressure </w:t>
      </w:r>
      <w:r w:rsidRPr="00462E39">
        <w:rPr>
          <w:rStyle w:val="s1"/>
          <w:rFonts w:ascii="Times New Roman" w:hAnsi="Times New Roman" w:cs="Times New Roman"/>
        </w:rPr>
        <w:t>on healthcare professionals.</w:t>
      </w:r>
    </w:p>
    <w:p w14:paraId="602F5054" w14:textId="7D84D367" w:rsidR="00EF6595" w:rsidRPr="0095744E" w:rsidRDefault="00EF6595" w:rsidP="005C68E8">
      <w:pPr>
        <w:pStyle w:val="p1"/>
        <w:spacing w:line="480" w:lineRule="auto"/>
        <w:jc w:val="both"/>
        <w:divId w:val="1411346153"/>
      </w:pPr>
      <w:r w:rsidRPr="00462E39">
        <w:rPr>
          <w:rStyle w:val="s1"/>
        </w:rPr>
        <w:t xml:space="preserve">Moreover, while digital health innovations </w:t>
      </w:r>
      <w:r w:rsidR="002E6A2F" w:rsidRPr="00462E39">
        <w:rPr>
          <w:rStyle w:val="s1"/>
        </w:rPr>
        <w:t>like</w:t>
      </w:r>
      <w:r w:rsidRPr="00462E39">
        <w:rPr>
          <w:rStyle w:val="s1"/>
        </w:rPr>
        <w:t xml:space="preserve"> patient portals, mobile health </w:t>
      </w:r>
      <w:r w:rsidR="002E6A2F" w:rsidRPr="00462E39">
        <w:rPr>
          <w:rStyle w:val="s1"/>
        </w:rPr>
        <w:t>applications</w:t>
      </w:r>
      <w:r w:rsidRPr="00462E39">
        <w:rPr>
          <w:rStyle w:val="s1"/>
        </w:rPr>
        <w:t xml:space="preserve">, and tele-health platforms have gained traction, they </w:t>
      </w:r>
      <w:r w:rsidR="00ED0351" w:rsidRPr="00462E39">
        <w:rPr>
          <w:rStyle w:val="s1"/>
        </w:rPr>
        <w:t xml:space="preserve">mostly </w:t>
      </w:r>
      <w:r w:rsidR="00302CC0" w:rsidRPr="00462E39">
        <w:rPr>
          <w:rStyle w:val="s1"/>
        </w:rPr>
        <w:t xml:space="preserve">cater to </w:t>
      </w:r>
      <w:r w:rsidRPr="00462E39">
        <w:rPr>
          <w:rStyle w:val="s1"/>
        </w:rPr>
        <w:t>the needs and capabilities of technologically literate, English-speaking, middle-class users (</w:t>
      </w:r>
      <w:proofErr w:type="spellStart"/>
      <w:r w:rsidRPr="00462E39">
        <w:rPr>
          <w:rStyle w:val="s1"/>
        </w:rPr>
        <w:t>Kontos</w:t>
      </w:r>
      <w:proofErr w:type="spellEnd"/>
      <w:r w:rsidRPr="00462E39">
        <w:rPr>
          <w:rStyle w:val="s1"/>
        </w:rPr>
        <w:t xml:space="preserve"> et al., 2014). </w:t>
      </w:r>
      <w:r w:rsidR="00854620" w:rsidRPr="00462E39">
        <w:rPr>
          <w:rStyle w:val="s1"/>
        </w:rPr>
        <w:t>Consequently</w:t>
      </w:r>
      <w:r w:rsidRPr="00462E39">
        <w:rPr>
          <w:rStyle w:val="s1"/>
        </w:rPr>
        <w:t xml:space="preserve">, </w:t>
      </w:r>
      <w:r w:rsidR="00C875C1" w:rsidRPr="00462E39">
        <w:rPr>
          <w:rStyle w:val="s1"/>
        </w:rPr>
        <w:t>marginalized</w:t>
      </w:r>
      <w:r w:rsidRPr="00462E39">
        <w:rPr>
          <w:rStyle w:val="s1"/>
        </w:rPr>
        <w:t xml:space="preserve"> groups</w:t>
      </w:r>
      <w:r w:rsidR="00C875C1" w:rsidRPr="00462E39">
        <w:rPr>
          <w:rStyle w:val="s1"/>
        </w:rPr>
        <w:t xml:space="preserve">, </w:t>
      </w:r>
      <w:r w:rsidRPr="00462E39">
        <w:rPr>
          <w:rStyle w:val="s1"/>
        </w:rPr>
        <w:t xml:space="preserve">including </w:t>
      </w:r>
      <w:r w:rsidR="00C875C1" w:rsidRPr="00462E39">
        <w:rPr>
          <w:rStyle w:val="s1"/>
        </w:rPr>
        <w:t>new</w:t>
      </w:r>
      <w:r w:rsidRPr="00462E39">
        <w:rPr>
          <w:rStyle w:val="s1"/>
        </w:rPr>
        <w:t xml:space="preserve"> immigrants, the elderly, individuals with </w:t>
      </w:r>
      <w:r w:rsidR="006656B6" w:rsidRPr="00462E39">
        <w:rPr>
          <w:rStyle w:val="s1"/>
        </w:rPr>
        <w:t xml:space="preserve">little digital </w:t>
      </w:r>
      <w:r w:rsidRPr="00462E39">
        <w:rPr>
          <w:rStyle w:val="s1"/>
        </w:rPr>
        <w:t>lite</w:t>
      </w:r>
      <w:r w:rsidRPr="0095744E">
        <w:rPr>
          <w:rStyle w:val="s1"/>
        </w:rPr>
        <w:t>racy, and non-English speakers</w:t>
      </w:r>
      <w:r w:rsidR="00D56BF8">
        <w:rPr>
          <w:rStyle w:val="s1"/>
        </w:rPr>
        <w:t xml:space="preserve">, </w:t>
      </w:r>
      <w:bookmarkStart w:id="5" w:name="_Int_oKe6B35E"/>
      <w:r w:rsidRPr="0095744E">
        <w:rPr>
          <w:rStyle w:val="s1"/>
        </w:rPr>
        <w:t xml:space="preserve">are </w:t>
      </w:r>
      <w:r w:rsidR="00D56BF8">
        <w:rPr>
          <w:rStyle w:val="s1"/>
        </w:rPr>
        <w:t xml:space="preserve">unintentionally </w:t>
      </w:r>
      <w:r w:rsidRPr="0095744E">
        <w:rPr>
          <w:rStyle w:val="s1"/>
        </w:rPr>
        <w:t>excluded</w:t>
      </w:r>
      <w:bookmarkEnd w:id="5"/>
      <w:r w:rsidRPr="0095744E">
        <w:rPr>
          <w:rStyle w:val="s1"/>
        </w:rPr>
        <w:t xml:space="preserve"> from these solutions. A study by </w:t>
      </w:r>
      <w:r w:rsidR="000A40BC">
        <w:rPr>
          <w:rStyle w:val="s1"/>
        </w:rPr>
        <w:t>Clove</w:t>
      </w:r>
      <w:r w:rsidRPr="0095744E">
        <w:rPr>
          <w:rStyle w:val="s1"/>
        </w:rPr>
        <w:t xml:space="preserve"> (202</w:t>
      </w:r>
      <w:r w:rsidR="000A40BC">
        <w:rPr>
          <w:rStyle w:val="s1"/>
        </w:rPr>
        <w:t>3</w:t>
      </w:r>
      <w:r w:rsidRPr="0095744E">
        <w:rPr>
          <w:rStyle w:val="s1"/>
        </w:rPr>
        <w:t xml:space="preserve">) highlights that </w:t>
      </w:r>
      <w:r w:rsidR="00B1409D">
        <w:rPr>
          <w:rStyle w:val="s1"/>
        </w:rPr>
        <w:t xml:space="preserve">the absence of </w:t>
      </w:r>
      <w:r w:rsidRPr="0095744E">
        <w:rPr>
          <w:rStyle w:val="s1"/>
        </w:rPr>
        <w:t xml:space="preserve">culturally and linguistically </w:t>
      </w:r>
      <w:r w:rsidR="00FA1FCA">
        <w:rPr>
          <w:rStyle w:val="s1"/>
        </w:rPr>
        <w:t xml:space="preserve">suitable </w:t>
      </w:r>
      <w:r w:rsidRPr="0095744E">
        <w:rPr>
          <w:rStyle w:val="s1"/>
        </w:rPr>
        <w:t>interfaces</w:t>
      </w:r>
      <w:r w:rsidR="00B460BC">
        <w:rPr>
          <w:rStyle w:val="s1"/>
        </w:rPr>
        <w:t xml:space="preserve">, </w:t>
      </w:r>
      <w:r w:rsidRPr="0095744E">
        <w:rPr>
          <w:rStyle w:val="s1"/>
        </w:rPr>
        <w:t xml:space="preserve">digital health tools can </w:t>
      </w:r>
      <w:r w:rsidR="00B460BC">
        <w:rPr>
          <w:rStyle w:val="s1"/>
        </w:rPr>
        <w:t xml:space="preserve">worsen </w:t>
      </w:r>
      <w:r w:rsidRPr="0095744E">
        <w:rPr>
          <w:rStyle w:val="s1"/>
        </w:rPr>
        <w:t xml:space="preserve">rather than bridge healthcare </w:t>
      </w:r>
      <w:r w:rsidR="00F6294D">
        <w:rPr>
          <w:rStyle w:val="s1"/>
        </w:rPr>
        <w:t>inequities</w:t>
      </w:r>
      <w:r w:rsidRPr="0095744E">
        <w:rPr>
          <w:rStyle w:val="s1"/>
        </w:rPr>
        <w:t>.</w:t>
      </w:r>
    </w:p>
    <w:p w14:paraId="5D5912CA" w14:textId="356C9B8B" w:rsidR="00EF6595" w:rsidRPr="0095744E" w:rsidRDefault="00EF6595" w:rsidP="005C68E8">
      <w:pPr>
        <w:pStyle w:val="p1"/>
        <w:spacing w:line="480" w:lineRule="auto"/>
        <w:jc w:val="both"/>
        <w:divId w:val="1411346153"/>
      </w:pPr>
      <w:r w:rsidRPr="0095744E">
        <w:rPr>
          <w:rStyle w:val="s1"/>
        </w:rPr>
        <w:t xml:space="preserve">The </w:t>
      </w:r>
      <w:r w:rsidR="00487C62">
        <w:rPr>
          <w:rStyle w:val="s1"/>
        </w:rPr>
        <w:t xml:space="preserve">disparity </w:t>
      </w:r>
      <w:r w:rsidRPr="0095744E">
        <w:rPr>
          <w:rStyle w:val="s1"/>
        </w:rPr>
        <w:t xml:space="preserve">between </w:t>
      </w:r>
      <w:r w:rsidR="00E457FA">
        <w:rPr>
          <w:rStyle w:val="s1"/>
        </w:rPr>
        <w:t xml:space="preserve">advanced technological </w:t>
      </w:r>
      <w:r w:rsidRPr="0095744E">
        <w:rPr>
          <w:rStyle w:val="s1"/>
        </w:rPr>
        <w:t xml:space="preserve">innovation and low-access populations </w:t>
      </w:r>
      <w:r w:rsidR="0010611D">
        <w:rPr>
          <w:rStyle w:val="s1"/>
        </w:rPr>
        <w:t xml:space="preserve">a </w:t>
      </w:r>
      <w:r w:rsidR="00CF04CF">
        <w:rPr>
          <w:rStyle w:val="s1"/>
        </w:rPr>
        <w:t xml:space="preserve">critical </w:t>
      </w:r>
      <w:r w:rsidRPr="0095744E">
        <w:rPr>
          <w:rStyle w:val="s1"/>
        </w:rPr>
        <w:t xml:space="preserve">systemic </w:t>
      </w:r>
      <w:r w:rsidR="00CF04CF">
        <w:rPr>
          <w:rStyle w:val="s1"/>
        </w:rPr>
        <w:t>issue</w:t>
      </w:r>
      <w:r w:rsidRPr="0095744E">
        <w:rPr>
          <w:rStyle w:val="s1"/>
        </w:rPr>
        <w:t xml:space="preserve">: the failure to embed </w:t>
      </w:r>
      <w:r w:rsidR="00AD56F9">
        <w:rPr>
          <w:rStyle w:val="s1"/>
        </w:rPr>
        <w:t>technology into community</w:t>
      </w:r>
      <w:r w:rsidR="00E01A6B">
        <w:rPr>
          <w:rStyle w:val="s1"/>
        </w:rPr>
        <w:t>-</w:t>
      </w:r>
      <w:r w:rsidR="00AD56F9">
        <w:rPr>
          <w:rStyle w:val="s1"/>
        </w:rPr>
        <w:t>focused</w:t>
      </w:r>
      <w:r w:rsidRPr="0095744E">
        <w:rPr>
          <w:rStyle w:val="s1"/>
        </w:rPr>
        <w:t xml:space="preserve">, inclusive </w:t>
      </w:r>
      <w:r w:rsidR="00E01A6B">
        <w:rPr>
          <w:rStyle w:val="s1"/>
        </w:rPr>
        <w:t>structures</w:t>
      </w:r>
      <w:r w:rsidRPr="0095744E">
        <w:rPr>
          <w:rStyle w:val="s1"/>
        </w:rPr>
        <w:t xml:space="preserve">. While governments and health authorities continue to invest in infrastructure, the </w:t>
      </w:r>
      <w:r w:rsidR="00D94B60">
        <w:rPr>
          <w:rStyle w:val="s1"/>
        </w:rPr>
        <w:t xml:space="preserve">absence </w:t>
      </w:r>
      <w:r w:rsidRPr="0095744E">
        <w:rPr>
          <w:rStyle w:val="s1"/>
        </w:rPr>
        <w:t xml:space="preserve">of accessible, walk-in, multilingual, and technology-assisted triage services </w:t>
      </w:r>
      <w:r w:rsidR="00332A8A" w:rsidRPr="00332A8A">
        <w:rPr>
          <w:rStyle w:val="s1"/>
        </w:rPr>
        <w:t>services sustains cycles of unaddressed health need</w:t>
      </w:r>
      <w:r w:rsidRPr="0095744E">
        <w:rPr>
          <w:rStyle w:val="s1"/>
        </w:rPr>
        <w:t xml:space="preserve">. It is within this context that the </w:t>
      </w:r>
      <w:r w:rsidRPr="0095744E">
        <w:rPr>
          <w:rStyle w:val="s2"/>
        </w:rPr>
        <w:t>VitalLink Pod</w:t>
      </w:r>
      <w:r w:rsidRPr="0095744E">
        <w:rPr>
          <w:rStyle w:val="s1"/>
        </w:rPr>
        <w:t xml:space="preserve"> is proposed—a</w:t>
      </w:r>
      <w:r w:rsidR="00672950">
        <w:rPr>
          <w:rStyle w:val="s1"/>
        </w:rPr>
        <w:t>n innovative</w:t>
      </w:r>
      <w:r w:rsidRPr="0095744E">
        <w:rPr>
          <w:rStyle w:val="s1"/>
        </w:rPr>
        <w:t xml:space="preserve">, modular, AI-enhanced health triage unit </w:t>
      </w:r>
      <w:r w:rsidR="00731EB4">
        <w:rPr>
          <w:rStyle w:val="s1"/>
        </w:rPr>
        <w:t xml:space="preserve">intended for deployment </w:t>
      </w:r>
      <w:r w:rsidRPr="0095744E">
        <w:rPr>
          <w:rStyle w:val="s1"/>
        </w:rPr>
        <w:t xml:space="preserve">in high-density, underserved </w:t>
      </w:r>
      <w:r w:rsidR="00731EB4">
        <w:rPr>
          <w:rStyle w:val="s1"/>
        </w:rPr>
        <w:t xml:space="preserve">regions </w:t>
      </w:r>
      <w:r w:rsidRPr="0095744E">
        <w:rPr>
          <w:rStyle w:val="s1"/>
        </w:rPr>
        <w:t>such as community centers, transit hubs, and immigrant neighborhoods.</w:t>
      </w:r>
    </w:p>
    <w:p w14:paraId="3D32B7AF" w14:textId="2A2D74C8" w:rsidR="00EF6595" w:rsidRPr="0095744E" w:rsidRDefault="00EF6595" w:rsidP="005C68E8">
      <w:pPr>
        <w:pStyle w:val="p1"/>
        <w:spacing w:line="480" w:lineRule="auto"/>
        <w:jc w:val="both"/>
        <w:divId w:val="1411346153"/>
      </w:pPr>
      <w:r w:rsidRPr="0095744E">
        <w:rPr>
          <w:rStyle w:val="s1"/>
        </w:rPr>
        <w:t xml:space="preserve">The VitalLink Pod </w:t>
      </w:r>
      <w:bookmarkStart w:id="6" w:name="_Int_IUeSN15p"/>
      <w:r w:rsidR="000011F5">
        <w:rPr>
          <w:rStyle w:val="s1"/>
        </w:rPr>
        <w:t>seeks</w:t>
      </w:r>
      <w:bookmarkEnd w:id="6"/>
      <w:r w:rsidRPr="0095744E">
        <w:rPr>
          <w:rStyle w:val="s1"/>
        </w:rPr>
        <w:t xml:space="preserve"> to </w:t>
      </w:r>
      <w:r w:rsidR="007C5F7B">
        <w:rPr>
          <w:rStyle w:val="s1"/>
        </w:rPr>
        <w:t xml:space="preserve">revolutionize </w:t>
      </w:r>
      <w:r w:rsidRPr="0095744E">
        <w:rPr>
          <w:rStyle w:val="s1"/>
        </w:rPr>
        <w:t xml:space="preserve">how care </w:t>
      </w:r>
      <w:bookmarkStart w:id="7" w:name="_Int_Uo9t3ROg"/>
      <w:r w:rsidRPr="0095744E">
        <w:rPr>
          <w:rStyle w:val="s1"/>
        </w:rPr>
        <w:t>is accessed</w:t>
      </w:r>
      <w:bookmarkEnd w:id="7"/>
      <w:r w:rsidRPr="0095744E">
        <w:rPr>
          <w:rStyle w:val="s1"/>
        </w:rPr>
        <w:t xml:space="preserve"> at the grassroots level by </w:t>
      </w:r>
      <w:r w:rsidR="00CE33D9">
        <w:rPr>
          <w:rStyle w:val="s1"/>
        </w:rPr>
        <w:t xml:space="preserve">integrating </w:t>
      </w:r>
      <w:r w:rsidRPr="0095744E">
        <w:rPr>
          <w:rStyle w:val="s1"/>
        </w:rPr>
        <w:t>automated health screening, AI-</w:t>
      </w:r>
      <w:r w:rsidR="00CE33D9">
        <w:rPr>
          <w:rStyle w:val="s1"/>
        </w:rPr>
        <w:t xml:space="preserve">enhanced </w:t>
      </w:r>
      <w:r w:rsidRPr="0095744E">
        <w:rPr>
          <w:rStyle w:val="s1"/>
        </w:rPr>
        <w:t xml:space="preserve">communication, remote nursing consultations, and local care navigation into a </w:t>
      </w:r>
      <w:r w:rsidR="00F62E25">
        <w:rPr>
          <w:rStyle w:val="s1"/>
        </w:rPr>
        <w:t xml:space="preserve">cohesive </w:t>
      </w:r>
      <w:r w:rsidRPr="0095744E">
        <w:rPr>
          <w:rStyle w:val="s1"/>
        </w:rPr>
        <w:t xml:space="preserve">experience. It </w:t>
      </w:r>
      <w:bookmarkStart w:id="8" w:name="_Int_ZcGL2q2s"/>
      <w:r w:rsidRPr="0095744E">
        <w:rPr>
          <w:rStyle w:val="s1"/>
        </w:rPr>
        <w:t xml:space="preserve">is not </w:t>
      </w:r>
      <w:r w:rsidR="006550B1">
        <w:rPr>
          <w:rStyle w:val="s1"/>
        </w:rPr>
        <w:t>intended</w:t>
      </w:r>
      <w:bookmarkEnd w:id="8"/>
      <w:r w:rsidR="006550B1">
        <w:rPr>
          <w:rStyle w:val="s1"/>
        </w:rPr>
        <w:t xml:space="preserve"> </w:t>
      </w:r>
      <w:r w:rsidRPr="0095744E">
        <w:rPr>
          <w:rStyle w:val="s1"/>
        </w:rPr>
        <w:t xml:space="preserve">as a replacement for hospitals or clinics but rather </w:t>
      </w:r>
      <w:r w:rsidR="008F236A">
        <w:rPr>
          <w:rStyle w:val="s1"/>
        </w:rPr>
        <w:t xml:space="preserve">serves </w:t>
      </w:r>
      <w:r w:rsidRPr="0095744E">
        <w:rPr>
          <w:rStyle w:val="s1"/>
        </w:rPr>
        <w:t xml:space="preserve">as a community triage entry point that </w:t>
      </w:r>
      <w:r w:rsidR="001F0422">
        <w:rPr>
          <w:rStyle w:val="s1"/>
        </w:rPr>
        <w:lastRenderedPageBreak/>
        <w:t xml:space="preserve">connects </w:t>
      </w:r>
      <w:r w:rsidRPr="0095744E">
        <w:rPr>
          <w:rStyle w:val="s1"/>
        </w:rPr>
        <w:t>patients to the broader health system. The subsequent sections will outline the conceptual foundation, technical features, literature background, and practical implications of this innovation.</w:t>
      </w:r>
    </w:p>
    <w:p w14:paraId="27139F60" w14:textId="1815589A" w:rsidR="006B41E6" w:rsidRPr="00AF7D9C" w:rsidRDefault="006B41E6" w:rsidP="005C68E8">
      <w:pPr>
        <w:spacing w:before="100" w:beforeAutospacing="1" w:after="100" w:afterAutospacing="1" w:line="480" w:lineRule="auto"/>
        <w:jc w:val="both"/>
        <w:outlineLvl w:val="1"/>
        <w:divId w:val="1909997352"/>
        <w:rPr>
          <w:rFonts w:ascii="Times New Roman" w:eastAsia="Times New Roman" w:hAnsi="Times New Roman" w:cs="Times New Roman"/>
          <w:b/>
          <w:bCs/>
          <w:kern w:val="0"/>
          <w14:ligatures w14:val="none"/>
        </w:rPr>
      </w:pPr>
      <w:r w:rsidRPr="00AF7D9C">
        <w:rPr>
          <w:rFonts w:ascii="Times New Roman" w:eastAsia="Times New Roman" w:hAnsi="Times New Roman" w:cs="Times New Roman"/>
          <w:b/>
          <w:bCs/>
          <w:kern w:val="0"/>
          <w14:ligatures w14:val="none"/>
        </w:rPr>
        <w:t>Description of the Novel Idea</w:t>
      </w:r>
    </w:p>
    <w:p w14:paraId="551E4387" w14:textId="02CDCE30" w:rsidR="00DA02E7" w:rsidRDefault="00966263" w:rsidP="005C68E8">
      <w:pPr>
        <w:spacing w:before="100" w:beforeAutospacing="1" w:after="100" w:afterAutospacing="1" w:line="480" w:lineRule="auto"/>
        <w:jc w:val="both"/>
        <w:divId w:val="1909997352"/>
        <w:rPr>
          <w:rFonts w:ascii="Times New Roman" w:hAnsi="Times New Roman" w:cs="Times New Roman"/>
          <w:kern w:val="0"/>
          <w14:ligatures w14:val="none"/>
        </w:rPr>
      </w:pPr>
      <w:r w:rsidRPr="00966263">
        <w:rPr>
          <w:rFonts w:ascii="Times New Roman" w:hAnsi="Times New Roman" w:cs="Times New Roman"/>
          <w:kern w:val="0"/>
          <w14:ligatures w14:val="none"/>
        </w:rPr>
        <w:t xml:space="preserve">The VitalLink Pod is a modular, AI-augmented, community-oriented health access system intended to provide walk-in, language-inclusive triage services in underprivileged areas. It addresses the multifaceted obstacles faced by persons who, </w:t>
      </w:r>
      <w:r w:rsidR="00DA02E7">
        <w:rPr>
          <w:rFonts w:ascii="Times New Roman" w:hAnsi="Times New Roman" w:cs="Times New Roman"/>
          <w:kern w:val="0"/>
          <w14:ligatures w14:val="none"/>
        </w:rPr>
        <w:t>due</w:t>
      </w:r>
      <w:r w:rsidRPr="00966263">
        <w:rPr>
          <w:rFonts w:ascii="Times New Roman" w:hAnsi="Times New Roman" w:cs="Times New Roman"/>
          <w:kern w:val="0"/>
          <w14:ligatures w14:val="none"/>
        </w:rPr>
        <w:t xml:space="preserve"> to socioeconomic, language, or cultural factors, are unable to obtain timely and adequate healthcare. These obstacles are both logistical and systemic, indicative of a healthcare practice that has always favoured clinical efficiency over community accessibility.</w:t>
      </w:r>
    </w:p>
    <w:p w14:paraId="795964C7" w14:textId="3E7A0F58" w:rsidR="006B41E6" w:rsidRPr="006B41E6" w:rsidRDefault="006B41E6" w:rsidP="005C68E8">
      <w:p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 xml:space="preserve">The VitalLink Pod </w:t>
      </w:r>
      <w:r w:rsidR="0081548D">
        <w:rPr>
          <w:rFonts w:ascii="Times New Roman" w:hAnsi="Times New Roman" w:cs="Times New Roman"/>
          <w:kern w:val="0"/>
          <w14:ligatures w14:val="none"/>
        </w:rPr>
        <w:t>seeks</w:t>
      </w:r>
      <w:r w:rsidRPr="006B41E6">
        <w:rPr>
          <w:rFonts w:ascii="Times New Roman" w:hAnsi="Times New Roman" w:cs="Times New Roman"/>
          <w:kern w:val="0"/>
          <w14:ligatures w14:val="none"/>
        </w:rPr>
        <w:t xml:space="preserve"> to </w:t>
      </w:r>
      <w:r w:rsidR="0081548D">
        <w:rPr>
          <w:rFonts w:ascii="Times New Roman" w:hAnsi="Times New Roman" w:cs="Times New Roman"/>
          <w:kern w:val="0"/>
          <w14:ligatures w14:val="none"/>
        </w:rPr>
        <w:t xml:space="preserve">transform </w:t>
      </w:r>
      <w:r w:rsidRPr="006B41E6">
        <w:rPr>
          <w:rFonts w:ascii="Times New Roman" w:hAnsi="Times New Roman" w:cs="Times New Roman"/>
          <w:kern w:val="0"/>
          <w14:ligatures w14:val="none"/>
        </w:rPr>
        <w:t xml:space="preserve">the patient entry point into the healthcare system. By offering immediate triage, automated vitals collection, remote </w:t>
      </w:r>
      <w:r w:rsidR="00477DB6">
        <w:rPr>
          <w:rFonts w:ascii="Times New Roman" w:hAnsi="Times New Roman" w:cs="Times New Roman"/>
          <w:kern w:val="0"/>
          <w14:ligatures w14:val="none"/>
        </w:rPr>
        <w:t xml:space="preserve">nursing </w:t>
      </w:r>
      <w:r w:rsidRPr="006B41E6">
        <w:rPr>
          <w:rFonts w:ascii="Times New Roman" w:hAnsi="Times New Roman" w:cs="Times New Roman"/>
          <w:kern w:val="0"/>
          <w14:ligatures w14:val="none"/>
        </w:rPr>
        <w:t xml:space="preserve">consultations, and culturally </w:t>
      </w:r>
      <w:r w:rsidR="00E703C9">
        <w:rPr>
          <w:rFonts w:ascii="Times New Roman" w:hAnsi="Times New Roman" w:cs="Times New Roman"/>
          <w:kern w:val="0"/>
          <w14:ligatures w14:val="none"/>
        </w:rPr>
        <w:t xml:space="preserve">sensitive </w:t>
      </w:r>
      <w:r w:rsidRPr="006B41E6">
        <w:rPr>
          <w:rFonts w:ascii="Times New Roman" w:hAnsi="Times New Roman" w:cs="Times New Roman"/>
          <w:kern w:val="0"/>
          <w14:ligatures w14:val="none"/>
        </w:rPr>
        <w:t>guidance, it functions as a community triage hub</w:t>
      </w:r>
      <w:r w:rsidR="00B22636">
        <w:rPr>
          <w:rFonts w:ascii="Times New Roman" w:hAnsi="Times New Roman" w:cs="Times New Roman"/>
          <w:kern w:val="0"/>
          <w14:ligatures w14:val="none"/>
        </w:rPr>
        <w:t xml:space="preserve">, </w:t>
      </w:r>
      <w:r w:rsidRPr="006B41E6">
        <w:rPr>
          <w:rFonts w:ascii="Times New Roman" w:hAnsi="Times New Roman" w:cs="Times New Roman"/>
          <w:kern w:val="0"/>
          <w14:ligatures w14:val="none"/>
        </w:rPr>
        <w:t>helping patients navigate the system more effectively while offloading unnecessary demand from hospitals and emergency departments.</w:t>
      </w:r>
    </w:p>
    <w:p w14:paraId="757C31E2" w14:textId="5A84E937" w:rsidR="006B41E6" w:rsidRPr="006B41E6" w:rsidRDefault="001151B9" w:rsidP="005C68E8">
      <w:pPr>
        <w:spacing w:before="100" w:beforeAutospacing="1" w:after="100" w:afterAutospacing="1" w:line="480" w:lineRule="auto"/>
        <w:jc w:val="both"/>
        <w:divId w:val="1909997352"/>
        <w:rPr>
          <w:rFonts w:ascii="Times New Roman" w:hAnsi="Times New Roman" w:cs="Times New Roman"/>
          <w:kern w:val="0"/>
          <w14:ligatures w14:val="none"/>
        </w:rPr>
      </w:pPr>
      <w:r w:rsidRPr="001151B9">
        <w:rPr>
          <w:rFonts w:ascii="Times New Roman" w:hAnsi="Times New Roman" w:cs="Times New Roman"/>
          <w:kern w:val="0"/>
          <w14:ligatures w14:val="none"/>
        </w:rPr>
        <w:t xml:space="preserve">This approach utilises the principles of decentralised, patient-centered care and innovatively combines existing technologies. In contrast to </w:t>
      </w:r>
      <w:r w:rsidR="00F00DD4">
        <w:rPr>
          <w:rFonts w:ascii="Times New Roman" w:hAnsi="Times New Roman" w:cs="Times New Roman"/>
          <w:kern w:val="0"/>
          <w14:ligatures w14:val="none"/>
        </w:rPr>
        <w:t xml:space="preserve">conventional </w:t>
      </w:r>
      <w:r w:rsidRPr="001151B9">
        <w:rPr>
          <w:rFonts w:ascii="Times New Roman" w:hAnsi="Times New Roman" w:cs="Times New Roman"/>
          <w:kern w:val="0"/>
          <w14:ligatures w14:val="none"/>
        </w:rPr>
        <w:t>health kiosks, which typically function as independent systems</w:t>
      </w:r>
      <w:r w:rsidR="00F00DD4">
        <w:rPr>
          <w:rFonts w:ascii="Times New Roman" w:hAnsi="Times New Roman" w:cs="Times New Roman"/>
          <w:kern w:val="0"/>
          <w14:ligatures w14:val="none"/>
        </w:rPr>
        <w:t>,</w:t>
      </w:r>
      <w:r w:rsidR="006B41E6" w:rsidRPr="006B41E6">
        <w:rPr>
          <w:rFonts w:ascii="Times New Roman" w:hAnsi="Times New Roman" w:cs="Times New Roman"/>
          <w:kern w:val="0"/>
          <w14:ligatures w14:val="none"/>
        </w:rPr>
        <w:t xml:space="preserve"> limited to information provision or vitals collection, the VitalLink Pod incorporates:</w:t>
      </w:r>
    </w:p>
    <w:p w14:paraId="3892943A" w14:textId="77777777" w:rsidR="006B41E6" w:rsidRPr="006B41E6" w:rsidRDefault="006B41E6" w:rsidP="005C68E8">
      <w:pPr>
        <w:numPr>
          <w:ilvl w:val="0"/>
          <w:numId w:val="3"/>
        </w:num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AI-driven multilingual interaction</w:t>
      </w:r>
    </w:p>
    <w:p w14:paraId="6A4D48EA" w14:textId="77777777" w:rsidR="006B41E6" w:rsidRPr="006B41E6" w:rsidRDefault="006B41E6" w:rsidP="005C68E8">
      <w:pPr>
        <w:numPr>
          <w:ilvl w:val="0"/>
          <w:numId w:val="3"/>
        </w:num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Automated health data recording</w:t>
      </w:r>
    </w:p>
    <w:p w14:paraId="31F31CAA" w14:textId="77777777" w:rsidR="006B41E6" w:rsidRPr="006B41E6" w:rsidRDefault="006B41E6" w:rsidP="005C68E8">
      <w:pPr>
        <w:numPr>
          <w:ilvl w:val="0"/>
          <w:numId w:val="3"/>
        </w:num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Real-time EHR integration</w:t>
      </w:r>
    </w:p>
    <w:p w14:paraId="569F6F90" w14:textId="77777777" w:rsidR="006B41E6" w:rsidRPr="006B41E6" w:rsidRDefault="006B41E6" w:rsidP="005C68E8">
      <w:pPr>
        <w:numPr>
          <w:ilvl w:val="0"/>
          <w:numId w:val="3"/>
        </w:num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Remote human health professional engagement</w:t>
      </w:r>
    </w:p>
    <w:p w14:paraId="1B8E2C67" w14:textId="36B6B8E5" w:rsidR="006B41E6" w:rsidRPr="006B41E6" w:rsidRDefault="006B41E6" w:rsidP="005C68E8">
      <w:pPr>
        <w:numPr>
          <w:ilvl w:val="0"/>
          <w:numId w:val="3"/>
        </w:num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lastRenderedPageBreak/>
        <w:t>On-site navigation by trained community health aides</w:t>
      </w:r>
    </w:p>
    <w:p w14:paraId="120E00A5" w14:textId="05E948DD" w:rsidR="006B41E6" w:rsidRPr="006B41E6" w:rsidRDefault="006B41E6" w:rsidP="005C68E8">
      <w:p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 xml:space="preserve">Importantly, the system is </w:t>
      </w:r>
      <w:r w:rsidR="00167859">
        <w:rPr>
          <w:rFonts w:ascii="Times New Roman" w:hAnsi="Times New Roman" w:cs="Times New Roman"/>
          <w:kern w:val="0"/>
          <w14:ligatures w14:val="none"/>
        </w:rPr>
        <w:t xml:space="preserve">specifically </w:t>
      </w:r>
      <w:r w:rsidRPr="006B41E6">
        <w:rPr>
          <w:rFonts w:ascii="Times New Roman" w:hAnsi="Times New Roman" w:cs="Times New Roman"/>
          <w:kern w:val="0"/>
          <w14:ligatures w14:val="none"/>
        </w:rPr>
        <w:t xml:space="preserve">designed to </w:t>
      </w:r>
      <w:r w:rsidR="00167859">
        <w:rPr>
          <w:rFonts w:ascii="Times New Roman" w:hAnsi="Times New Roman" w:cs="Times New Roman"/>
          <w:kern w:val="0"/>
          <w14:ligatures w14:val="none"/>
        </w:rPr>
        <w:t xml:space="preserve">operate </w:t>
      </w:r>
      <w:r w:rsidRPr="006B41E6">
        <w:rPr>
          <w:rFonts w:ascii="Times New Roman" w:hAnsi="Times New Roman" w:cs="Times New Roman"/>
          <w:kern w:val="0"/>
          <w14:ligatures w14:val="none"/>
        </w:rPr>
        <w:t xml:space="preserve">without prior appointments, documentation, or technological </w:t>
      </w:r>
      <w:r w:rsidR="008D4EEF">
        <w:rPr>
          <w:rFonts w:ascii="Times New Roman" w:hAnsi="Times New Roman" w:cs="Times New Roman"/>
          <w:kern w:val="0"/>
          <w14:ligatures w14:val="none"/>
        </w:rPr>
        <w:t>proficiency</w:t>
      </w:r>
      <w:r w:rsidRPr="006B41E6">
        <w:rPr>
          <w:rFonts w:ascii="Times New Roman" w:hAnsi="Times New Roman" w:cs="Times New Roman"/>
          <w:kern w:val="0"/>
          <w14:ligatures w14:val="none"/>
        </w:rPr>
        <w:t xml:space="preserve">. A patient simply walks in, interacts via voice or screen, and is </w:t>
      </w:r>
      <w:r w:rsidR="00E303FC">
        <w:rPr>
          <w:rFonts w:ascii="Times New Roman" w:hAnsi="Times New Roman" w:cs="Times New Roman"/>
          <w:kern w:val="0"/>
          <w14:ligatures w14:val="none"/>
        </w:rPr>
        <w:t xml:space="preserve">guided </w:t>
      </w:r>
      <w:r w:rsidRPr="006B41E6">
        <w:rPr>
          <w:rFonts w:ascii="Times New Roman" w:hAnsi="Times New Roman" w:cs="Times New Roman"/>
          <w:kern w:val="0"/>
          <w14:ligatures w14:val="none"/>
        </w:rPr>
        <w:t>through the experience by both technology and human support.</w:t>
      </w:r>
    </w:p>
    <w:p w14:paraId="3E3B83AC" w14:textId="3EC4AE3D" w:rsidR="006B41E6" w:rsidRPr="006B41E6" w:rsidRDefault="006B41E6" w:rsidP="005C68E8">
      <w:p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This design is especially relevant in ethnically diverse urban neighborhoods or rural areas with limited health resources. The Pod’s adaptability</w:t>
      </w:r>
      <w:r w:rsidR="00E303FC">
        <w:rPr>
          <w:rFonts w:ascii="Times New Roman" w:hAnsi="Times New Roman" w:cs="Times New Roman"/>
          <w:kern w:val="0"/>
          <w14:ligatures w14:val="none"/>
        </w:rPr>
        <w:t>,</w:t>
      </w:r>
      <w:r w:rsidRPr="006B41E6">
        <w:rPr>
          <w:rFonts w:ascii="Times New Roman" w:hAnsi="Times New Roman" w:cs="Times New Roman"/>
          <w:kern w:val="0"/>
          <w14:ligatures w14:val="none"/>
        </w:rPr>
        <w:t xml:space="preserve"> in both language and placement</w:t>
      </w:r>
      <w:r w:rsidR="00E303FC">
        <w:rPr>
          <w:rFonts w:ascii="Times New Roman" w:hAnsi="Times New Roman" w:cs="Times New Roman"/>
          <w:kern w:val="0"/>
          <w14:ligatures w14:val="none"/>
        </w:rPr>
        <w:t xml:space="preserve">, </w:t>
      </w:r>
      <w:r w:rsidRPr="006B41E6">
        <w:rPr>
          <w:rFonts w:ascii="Times New Roman" w:hAnsi="Times New Roman" w:cs="Times New Roman"/>
          <w:kern w:val="0"/>
          <w14:ligatures w14:val="none"/>
        </w:rPr>
        <w:t xml:space="preserve"> makes it a scalable solution for diverse settings, such as malls, transit centers, shelters, and community centers. Its core function is not only to assess but to connect</w:t>
      </w:r>
      <w:r w:rsidR="00D31D8D">
        <w:rPr>
          <w:rFonts w:ascii="Times New Roman" w:hAnsi="Times New Roman" w:cs="Times New Roman"/>
          <w:kern w:val="0"/>
          <w14:ligatures w14:val="none"/>
        </w:rPr>
        <w:t xml:space="preserve">, </w:t>
      </w:r>
      <w:r w:rsidRPr="006B41E6">
        <w:rPr>
          <w:rFonts w:ascii="Times New Roman" w:hAnsi="Times New Roman" w:cs="Times New Roman"/>
          <w:kern w:val="0"/>
          <w14:ligatures w14:val="none"/>
        </w:rPr>
        <w:t xml:space="preserve">ensuring patients </w:t>
      </w:r>
      <w:r w:rsidR="00D31D8D">
        <w:rPr>
          <w:rFonts w:ascii="Times New Roman" w:hAnsi="Times New Roman" w:cs="Times New Roman"/>
          <w:kern w:val="0"/>
          <w14:ligatures w14:val="none"/>
        </w:rPr>
        <w:t xml:space="preserve">transition smoothly </w:t>
      </w:r>
      <w:r w:rsidRPr="006B41E6">
        <w:rPr>
          <w:rFonts w:ascii="Times New Roman" w:hAnsi="Times New Roman" w:cs="Times New Roman"/>
          <w:kern w:val="0"/>
          <w14:ligatures w14:val="none"/>
        </w:rPr>
        <w:t>from symptom recognition to the appropriate care pathway.</w:t>
      </w:r>
    </w:p>
    <w:p w14:paraId="018C02EA" w14:textId="29B91C5D" w:rsidR="006B41E6" w:rsidRPr="006729CA" w:rsidRDefault="006B41E6" w:rsidP="005C68E8">
      <w:pPr>
        <w:spacing w:after="0" w:line="480" w:lineRule="auto"/>
        <w:jc w:val="both"/>
        <w:divId w:val="1909997352"/>
        <w:rPr>
          <w:rFonts w:ascii="Times New Roman" w:eastAsia="Times New Roman" w:hAnsi="Times New Roman" w:cs="Times New Roman"/>
          <w:b/>
          <w:bCs/>
          <w:kern w:val="0"/>
          <w14:ligatures w14:val="none"/>
        </w:rPr>
      </w:pPr>
      <w:r w:rsidRPr="006729CA">
        <w:rPr>
          <w:rFonts w:ascii="Times New Roman" w:eastAsia="Times New Roman" w:hAnsi="Times New Roman" w:cs="Times New Roman"/>
          <w:b/>
          <w:bCs/>
          <w:kern w:val="0"/>
          <w14:ligatures w14:val="none"/>
        </w:rPr>
        <w:t>Technical Overview of the VitalLink Pod</w:t>
      </w:r>
    </w:p>
    <w:p w14:paraId="27187447" w14:textId="35321883" w:rsidR="006B41E6" w:rsidRPr="00167E8F" w:rsidRDefault="006B41E6" w:rsidP="005C68E8">
      <w:pPr>
        <w:pStyle w:val="ListParagraph"/>
        <w:numPr>
          <w:ilvl w:val="0"/>
          <w:numId w:val="10"/>
        </w:numPr>
        <w:spacing w:before="100" w:beforeAutospacing="1" w:after="100" w:afterAutospacing="1" w:line="480" w:lineRule="auto"/>
        <w:jc w:val="both"/>
        <w:outlineLvl w:val="2"/>
        <w:divId w:val="1909997352"/>
        <w:rPr>
          <w:rFonts w:ascii="Times New Roman" w:eastAsia="Times New Roman" w:hAnsi="Times New Roman" w:cs="Times New Roman"/>
          <w:b/>
          <w:bCs/>
          <w:kern w:val="0"/>
          <w14:ligatures w14:val="none"/>
        </w:rPr>
      </w:pPr>
      <w:r w:rsidRPr="00167E8F">
        <w:rPr>
          <w:rFonts w:ascii="Times New Roman" w:eastAsia="Times New Roman" w:hAnsi="Times New Roman" w:cs="Times New Roman"/>
          <w:b/>
          <w:bCs/>
          <w:kern w:val="0"/>
          <w14:ligatures w14:val="none"/>
        </w:rPr>
        <w:t>Design and Layout</w:t>
      </w:r>
    </w:p>
    <w:p w14:paraId="7031A108" w14:textId="29A6F874" w:rsidR="006B41E6" w:rsidRPr="006B41E6" w:rsidRDefault="006B41E6" w:rsidP="005C68E8">
      <w:p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Each VitalLink Pod is a compact structure, built with reinforced, soundproof materials for privacy. It comprises three core zones:</w:t>
      </w:r>
    </w:p>
    <w:p w14:paraId="3AFB968F" w14:textId="77777777" w:rsidR="006B41E6" w:rsidRPr="006B41E6" w:rsidRDefault="006B41E6" w:rsidP="005C68E8">
      <w:pPr>
        <w:numPr>
          <w:ilvl w:val="0"/>
          <w:numId w:val="4"/>
        </w:num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Access-Controlled Entry Booth</w:t>
      </w:r>
    </w:p>
    <w:p w14:paraId="60CBBFF1" w14:textId="77777777" w:rsidR="006B41E6" w:rsidRPr="006B41E6" w:rsidRDefault="006B41E6" w:rsidP="005C68E8">
      <w:pPr>
        <w:numPr>
          <w:ilvl w:val="0"/>
          <w:numId w:val="4"/>
        </w:num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Smart Triage Pod with Smart Chair</w:t>
      </w:r>
    </w:p>
    <w:p w14:paraId="311AB701" w14:textId="452F7FFE" w:rsidR="006B41E6" w:rsidRPr="006B41E6" w:rsidRDefault="006B41E6" w:rsidP="005C68E8">
      <w:pPr>
        <w:numPr>
          <w:ilvl w:val="0"/>
          <w:numId w:val="4"/>
        </w:num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Exit and Follow-Up Zone</w:t>
      </w:r>
    </w:p>
    <w:p w14:paraId="2C836FD5" w14:textId="5D6D4E92" w:rsidR="006B41E6" w:rsidRPr="006B41E6" w:rsidRDefault="006B41E6" w:rsidP="005C68E8">
      <w:p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The pod is climate-controlled, well-lit, wheelchair-accessible, and adheres to privacy regulations such as Canada’s Personal Information Protection and Electronic Documents Act (PIPEDA).</w:t>
      </w:r>
    </w:p>
    <w:p w14:paraId="6A0CECEC" w14:textId="0E35BEBB" w:rsidR="006B41E6" w:rsidRPr="00167E8F" w:rsidRDefault="006B41E6" w:rsidP="005C68E8">
      <w:pPr>
        <w:pStyle w:val="ListParagraph"/>
        <w:numPr>
          <w:ilvl w:val="0"/>
          <w:numId w:val="10"/>
        </w:numPr>
        <w:spacing w:before="100" w:beforeAutospacing="1" w:after="100" w:afterAutospacing="1" w:line="480" w:lineRule="auto"/>
        <w:jc w:val="both"/>
        <w:outlineLvl w:val="2"/>
        <w:divId w:val="1909997352"/>
        <w:rPr>
          <w:rFonts w:ascii="Times New Roman" w:eastAsia="Times New Roman" w:hAnsi="Times New Roman" w:cs="Times New Roman"/>
          <w:b/>
          <w:bCs/>
          <w:kern w:val="0"/>
          <w14:ligatures w14:val="none"/>
        </w:rPr>
      </w:pPr>
      <w:r w:rsidRPr="00167E8F">
        <w:rPr>
          <w:rFonts w:ascii="Times New Roman" w:eastAsia="Times New Roman" w:hAnsi="Times New Roman" w:cs="Times New Roman"/>
          <w:b/>
          <w:bCs/>
          <w:kern w:val="0"/>
          <w14:ligatures w14:val="none"/>
        </w:rPr>
        <w:t>Multilingual AI Interface</w:t>
      </w:r>
    </w:p>
    <w:p w14:paraId="0A00943D" w14:textId="32E68D93" w:rsidR="006B41E6" w:rsidRPr="006B41E6" w:rsidRDefault="006B41E6" w:rsidP="005C68E8">
      <w:p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lastRenderedPageBreak/>
        <w:t xml:space="preserve">Upon entry, users are greeted by a multilingual AI system that </w:t>
      </w:r>
      <w:r w:rsidR="00125F0B">
        <w:rPr>
          <w:rFonts w:ascii="Times New Roman" w:hAnsi="Times New Roman" w:cs="Times New Roman"/>
          <w:kern w:val="0"/>
          <w14:ligatures w14:val="none"/>
        </w:rPr>
        <w:t xml:space="preserve">facilitates </w:t>
      </w:r>
      <w:r w:rsidRPr="006B41E6">
        <w:rPr>
          <w:rFonts w:ascii="Times New Roman" w:hAnsi="Times New Roman" w:cs="Times New Roman"/>
          <w:kern w:val="0"/>
          <w14:ligatures w14:val="none"/>
        </w:rPr>
        <w:t xml:space="preserve">both voice and screen interaction. The AI offers a selection of over 30 languages, with speech synthesis and recognition </w:t>
      </w:r>
      <w:r w:rsidR="00C86228">
        <w:rPr>
          <w:rFonts w:ascii="Times New Roman" w:hAnsi="Times New Roman" w:cs="Times New Roman"/>
          <w:kern w:val="0"/>
          <w14:ligatures w14:val="none"/>
        </w:rPr>
        <w:t xml:space="preserve">functionalities specifically </w:t>
      </w:r>
      <w:r w:rsidRPr="006B41E6">
        <w:rPr>
          <w:rFonts w:ascii="Times New Roman" w:hAnsi="Times New Roman" w:cs="Times New Roman"/>
          <w:kern w:val="0"/>
          <w14:ligatures w14:val="none"/>
        </w:rPr>
        <w:t>tailored to healthcare communication. This interface is powered by Natural Language Processing (NLP) models trained specifically on healthcare vocabulary in multiple languages.</w:t>
      </w:r>
    </w:p>
    <w:p w14:paraId="53438B3A" w14:textId="77777777" w:rsidR="006B41E6" w:rsidRPr="006B41E6" w:rsidRDefault="006B41E6" w:rsidP="005C68E8">
      <w:p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This ensures that patients can:</w:t>
      </w:r>
    </w:p>
    <w:p w14:paraId="61410A35" w14:textId="77777777" w:rsidR="006B41E6" w:rsidRPr="006B41E6" w:rsidRDefault="006B41E6" w:rsidP="005C68E8">
      <w:pPr>
        <w:numPr>
          <w:ilvl w:val="0"/>
          <w:numId w:val="5"/>
        </w:num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Select or state their preferred language</w:t>
      </w:r>
    </w:p>
    <w:p w14:paraId="173180CD" w14:textId="2B58F0D6" w:rsidR="006B41E6" w:rsidRPr="006B41E6" w:rsidRDefault="007B3D14" w:rsidP="005C68E8">
      <w:pPr>
        <w:numPr>
          <w:ilvl w:val="0"/>
          <w:numId w:val="5"/>
        </w:numPr>
        <w:spacing w:before="100" w:beforeAutospacing="1" w:after="100" w:afterAutospacing="1" w:line="480" w:lineRule="auto"/>
        <w:jc w:val="both"/>
        <w:divId w:val="1909997352"/>
        <w:rPr>
          <w:rFonts w:ascii="Times New Roman" w:hAnsi="Times New Roman" w:cs="Times New Roman"/>
          <w:kern w:val="0"/>
          <w14:ligatures w14:val="none"/>
        </w:rPr>
      </w:pPr>
      <w:r>
        <w:rPr>
          <w:rFonts w:ascii="Times New Roman" w:hAnsi="Times New Roman" w:cs="Times New Roman"/>
          <w:kern w:val="0"/>
          <w14:ligatures w14:val="none"/>
        </w:rPr>
        <w:t>Comprehend</w:t>
      </w:r>
      <w:r w:rsidR="006B41E6" w:rsidRPr="006B41E6">
        <w:rPr>
          <w:rFonts w:ascii="Times New Roman" w:hAnsi="Times New Roman" w:cs="Times New Roman"/>
          <w:kern w:val="0"/>
          <w14:ligatures w14:val="none"/>
        </w:rPr>
        <w:t xml:space="preserve"> their care process through spoken and written cues</w:t>
      </w:r>
    </w:p>
    <w:p w14:paraId="306CB5F7" w14:textId="3856770D" w:rsidR="006B41E6" w:rsidRPr="006B41E6" w:rsidRDefault="006B41E6" w:rsidP="005C68E8">
      <w:pPr>
        <w:numPr>
          <w:ilvl w:val="0"/>
          <w:numId w:val="5"/>
        </w:num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Ask clarifying questions and receive culturally contextualized responses</w:t>
      </w:r>
    </w:p>
    <w:p w14:paraId="30D04957" w14:textId="1A4A0314" w:rsidR="006B41E6" w:rsidRPr="006B41E6" w:rsidRDefault="006B41E6" w:rsidP="005C68E8">
      <w:p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 xml:space="preserve">Research supports the </w:t>
      </w:r>
      <w:r w:rsidR="00D1484E">
        <w:rPr>
          <w:rFonts w:ascii="Times New Roman" w:hAnsi="Times New Roman" w:cs="Times New Roman"/>
          <w:kern w:val="0"/>
          <w14:ligatures w14:val="none"/>
        </w:rPr>
        <w:t xml:space="preserve">significance </w:t>
      </w:r>
      <w:r w:rsidRPr="006B41E6">
        <w:rPr>
          <w:rFonts w:ascii="Times New Roman" w:hAnsi="Times New Roman" w:cs="Times New Roman"/>
          <w:kern w:val="0"/>
          <w14:ligatures w14:val="none"/>
        </w:rPr>
        <w:t xml:space="preserve">of language-concordant care in </w:t>
      </w:r>
      <w:r w:rsidR="007B3D14">
        <w:rPr>
          <w:rFonts w:ascii="Times New Roman" w:hAnsi="Times New Roman" w:cs="Times New Roman"/>
          <w:kern w:val="0"/>
          <w14:ligatures w14:val="none"/>
        </w:rPr>
        <w:t xml:space="preserve">enhancing </w:t>
      </w:r>
      <w:r w:rsidRPr="006B41E6">
        <w:rPr>
          <w:rFonts w:ascii="Times New Roman" w:hAnsi="Times New Roman" w:cs="Times New Roman"/>
          <w:kern w:val="0"/>
          <w14:ligatures w14:val="none"/>
        </w:rPr>
        <w:t>patient trust and outcomes (</w:t>
      </w:r>
      <w:r w:rsidR="009F0D2D" w:rsidRPr="00D06EA8">
        <w:rPr>
          <w:rFonts w:ascii="Times New Roman" w:eastAsia="Times New Roman" w:hAnsi="Times New Roman" w:cs="Times New Roman"/>
          <w:color w:val="111111"/>
          <w:kern w:val="0"/>
          <w14:ligatures w14:val="none"/>
        </w:rPr>
        <w:t>Basu, Costa, &amp; Jain, 2017</w:t>
      </w:r>
      <w:r w:rsidRPr="006B41E6">
        <w:rPr>
          <w:rFonts w:ascii="Times New Roman" w:hAnsi="Times New Roman" w:cs="Times New Roman"/>
          <w:kern w:val="0"/>
          <w14:ligatures w14:val="none"/>
        </w:rPr>
        <w:t xml:space="preserve">; </w:t>
      </w:r>
      <w:r w:rsidR="00D4518B">
        <w:rPr>
          <w:rFonts w:ascii="Times New Roman" w:hAnsi="Times New Roman" w:cs="Times New Roman"/>
          <w:kern w:val="0"/>
          <w14:ligatures w14:val="none"/>
        </w:rPr>
        <w:t>Squires</w:t>
      </w:r>
      <w:r w:rsidRPr="006B41E6">
        <w:rPr>
          <w:rFonts w:ascii="Times New Roman" w:hAnsi="Times New Roman" w:cs="Times New Roman"/>
          <w:kern w:val="0"/>
          <w14:ligatures w14:val="none"/>
        </w:rPr>
        <w:t xml:space="preserve">, </w:t>
      </w:r>
      <w:r w:rsidR="00D4518B">
        <w:rPr>
          <w:rFonts w:ascii="Times New Roman" w:hAnsi="Times New Roman" w:cs="Times New Roman"/>
          <w:kern w:val="0"/>
          <w14:ligatures w14:val="none"/>
        </w:rPr>
        <w:t>2018</w:t>
      </w:r>
      <w:r w:rsidRPr="006B41E6">
        <w:rPr>
          <w:rFonts w:ascii="Times New Roman" w:hAnsi="Times New Roman" w:cs="Times New Roman"/>
          <w:kern w:val="0"/>
          <w14:ligatures w14:val="none"/>
        </w:rPr>
        <w:t>).</w:t>
      </w:r>
    </w:p>
    <w:p w14:paraId="58139836" w14:textId="69F26E9A" w:rsidR="006B41E6" w:rsidRPr="00167E8F" w:rsidRDefault="006B41E6" w:rsidP="005C68E8">
      <w:pPr>
        <w:pStyle w:val="ListParagraph"/>
        <w:numPr>
          <w:ilvl w:val="0"/>
          <w:numId w:val="10"/>
        </w:numPr>
        <w:spacing w:before="100" w:beforeAutospacing="1" w:after="100" w:afterAutospacing="1" w:line="480" w:lineRule="auto"/>
        <w:jc w:val="both"/>
        <w:outlineLvl w:val="2"/>
        <w:divId w:val="1909997352"/>
        <w:rPr>
          <w:rFonts w:ascii="Times New Roman" w:eastAsia="Times New Roman" w:hAnsi="Times New Roman" w:cs="Times New Roman"/>
          <w:b/>
          <w:bCs/>
          <w:kern w:val="0"/>
          <w14:ligatures w14:val="none"/>
        </w:rPr>
      </w:pPr>
      <w:r w:rsidRPr="00167E8F">
        <w:rPr>
          <w:rFonts w:ascii="Times New Roman" w:eastAsia="Times New Roman" w:hAnsi="Times New Roman" w:cs="Times New Roman"/>
          <w:b/>
          <w:bCs/>
          <w:kern w:val="0"/>
          <w14:ligatures w14:val="none"/>
        </w:rPr>
        <w:t>Identification and Record Generation</w:t>
      </w:r>
    </w:p>
    <w:p w14:paraId="14F4B55A" w14:textId="51B613FD" w:rsidR="006B41E6" w:rsidRPr="006B41E6" w:rsidRDefault="006B41E6" w:rsidP="005C68E8">
      <w:p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Patients are prompted to scan their provincial health card (e.g., BC Services Card) to verify identity. For those without an existing profile, the system creates a new record, assigning a unique identifier that can be linked to provincial EHR systems. For returning patients, previous visits are recalled, ensuring continuity of care.</w:t>
      </w:r>
    </w:p>
    <w:p w14:paraId="7E77594C" w14:textId="3EEC4506" w:rsidR="006B41E6" w:rsidRPr="006B41E6" w:rsidRDefault="006B41E6" w:rsidP="005C68E8">
      <w:p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The scanner is designed to be intuitive, with backlighting and clear instructions for orientation. No manual typing is required</w:t>
      </w:r>
      <w:r w:rsidR="00AA1E62">
        <w:rPr>
          <w:rFonts w:ascii="Times New Roman" w:hAnsi="Times New Roman" w:cs="Times New Roman"/>
          <w:kern w:val="0"/>
          <w14:ligatures w14:val="none"/>
        </w:rPr>
        <w:t xml:space="preserve">, </w:t>
      </w:r>
      <w:r w:rsidRPr="006B41E6">
        <w:rPr>
          <w:rFonts w:ascii="Times New Roman" w:hAnsi="Times New Roman" w:cs="Times New Roman"/>
          <w:kern w:val="0"/>
          <w14:ligatures w14:val="none"/>
        </w:rPr>
        <w:t>all data are extracted using Optical Character Recognition (OCR) and validated through encrypted links to government health databases.</w:t>
      </w:r>
    </w:p>
    <w:p w14:paraId="5DCE1BA5" w14:textId="10620DB6" w:rsidR="006B41E6" w:rsidRPr="00167E8F" w:rsidRDefault="006B41E6" w:rsidP="005C68E8">
      <w:pPr>
        <w:pStyle w:val="ListParagraph"/>
        <w:numPr>
          <w:ilvl w:val="0"/>
          <w:numId w:val="10"/>
        </w:numPr>
        <w:spacing w:before="100" w:beforeAutospacing="1" w:after="100" w:afterAutospacing="1" w:line="480" w:lineRule="auto"/>
        <w:jc w:val="both"/>
        <w:outlineLvl w:val="2"/>
        <w:divId w:val="1909997352"/>
        <w:rPr>
          <w:rFonts w:ascii="Times New Roman" w:eastAsia="Times New Roman" w:hAnsi="Times New Roman" w:cs="Times New Roman"/>
          <w:b/>
          <w:bCs/>
          <w:kern w:val="0"/>
          <w14:ligatures w14:val="none"/>
        </w:rPr>
      </w:pPr>
      <w:r w:rsidRPr="00167E8F">
        <w:rPr>
          <w:rFonts w:ascii="Times New Roman" w:eastAsia="Times New Roman" w:hAnsi="Times New Roman" w:cs="Times New Roman"/>
          <w:b/>
          <w:bCs/>
          <w:kern w:val="0"/>
          <w14:ligatures w14:val="none"/>
        </w:rPr>
        <w:t>Vital Sign Collection: Smart Chair and Embedded Sensors</w:t>
      </w:r>
    </w:p>
    <w:p w14:paraId="47075EA9" w14:textId="77777777" w:rsidR="006B41E6" w:rsidRPr="006B41E6" w:rsidRDefault="006B41E6" w:rsidP="005C68E8">
      <w:p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lastRenderedPageBreak/>
        <w:t>After identity verification, patients are guided to a Smart Chair, which performs a complete set of vital sign assessments within two minutes. These include:</w:t>
      </w:r>
    </w:p>
    <w:p w14:paraId="00C74B72" w14:textId="77777777" w:rsidR="006B41E6" w:rsidRPr="006B41E6" w:rsidRDefault="006B41E6" w:rsidP="005C68E8">
      <w:pPr>
        <w:numPr>
          <w:ilvl w:val="0"/>
          <w:numId w:val="6"/>
        </w:num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Blood pressure (via automatic arm cuff)</w:t>
      </w:r>
    </w:p>
    <w:p w14:paraId="78A603EA" w14:textId="77777777" w:rsidR="006B41E6" w:rsidRPr="006B41E6" w:rsidRDefault="006B41E6" w:rsidP="005C68E8">
      <w:pPr>
        <w:numPr>
          <w:ilvl w:val="0"/>
          <w:numId w:val="6"/>
        </w:num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Body temperature (infrared scanner)</w:t>
      </w:r>
    </w:p>
    <w:p w14:paraId="13F12E5C" w14:textId="77777777" w:rsidR="006B41E6" w:rsidRPr="006B41E6" w:rsidRDefault="006B41E6" w:rsidP="005C68E8">
      <w:pPr>
        <w:numPr>
          <w:ilvl w:val="0"/>
          <w:numId w:val="6"/>
        </w:num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Heart rate and rhythm (ECG pads in armrests)</w:t>
      </w:r>
    </w:p>
    <w:p w14:paraId="268C3226" w14:textId="6F75850B" w:rsidR="006B41E6" w:rsidRPr="006B41E6" w:rsidRDefault="006B41E6" w:rsidP="005C68E8">
      <w:pPr>
        <w:numPr>
          <w:ilvl w:val="0"/>
          <w:numId w:val="6"/>
        </w:num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 xml:space="preserve">Blood oxygen saturation (via finger </w:t>
      </w:r>
      <w:r w:rsidR="00AA0808">
        <w:rPr>
          <w:rFonts w:ascii="Times New Roman" w:hAnsi="Times New Roman" w:cs="Times New Roman"/>
          <w:kern w:val="0"/>
          <w14:ligatures w14:val="none"/>
        </w:rPr>
        <w:t>scan</w:t>
      </w:r>
      <w:r w:rsidRPr="006B41E6">
        <w:rPr>
          <w:rFonts w:ascii="Times New Roman" w:hAnsi="Times New Roman" w:cs="Times New Roman"/>
          <w:kern w:val="0"/>
          <w14:ligatures w14:val="none"/>
        </w:rPr>
        <w:t>)</w:t>
      </w:r>
    </w:p>
    <w:p w14:paraId="44562E8E" w14:textId="2531F811" w:rsidR="006B41E6" w:rsidRPr="006B41E6" w:rsidRDefault="006B41E6" w:rsidP="005C68E8">
      <w:pPr>
        <w:numPr>
          <w:ilvl w:val="0"/>
          <w:numId w:val="6"/>
        </w:num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Weight and BMI (embedded seat scale and floor sensors)</w:t>
      </w:r>
    </w:p>
    <w:p w14:paraId="3C57532A" w14:textId="77777777" w:rsidR="00DC01E3" w:rsidRDefault="006B41E6" w:rsidP="005C68E8">
      <w:p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All devices are non-invasive, regularly calibrated, and Health Canada–approved. The data are instantly recorded and analyzed by the pod’s internal AI system, which flags abnormalities and prepares a pre-triage report.</w:t>
      </w:r>
    </w:p>
    <w:p w14:paraId="6ABDE029" w14:textId="6494D25E" w:rsidR="00291F6A" w:rsidRPr="00DC01E3" w:rsidRDefault="006B41E6" w:rsidP="005C68E8">
      <w:pPr>
        <w:spacing w:before="100" w:beforeAutospacing="1" w:after="100" w:afterAutospacing="1" w:line="480" w:lineRule="auto"/>
        <w:jc w:val="both"/>
        <w:divId w:val="1909997352"/>
        <w:rPr>
          <w:rFonts w:ascii="Times New Roman" w:hAnsi="Times New Roman" w:cs="Times New Roman"/>
          <w:kern w:val="0"/>
          <w14:ligatures w14:val="none"/>
        </w:rPr>
      </w:pPr>
      <w:r w:rsidRPr="00291F6A">
        <w:rPr>
          <w:rFonts w:ascii="Times New Roman" w:hAnsi="Times New Roman" w:cs="Times New Roman"/>
          <w:kern w:val="0"/>
          <w14:ligatures w14:val="none"/>
        </w:rPr>
        <w:t>This automated process minimizes the need for manual equipment or skilled on-site personnel</w:t>
      </w:r>
      <w:r w:rsidR="00AA0808" w:rsidRPr="00291F6A">
        <w:rPr>
          <w:rFonts w:ascii="Times New Roman" w:hAnsi="Times New Roman" w:cs="Times New Roman"/>
          <w:kern w:val="0"/>
          <w14:ligatures w14:val="none"/>
        </w:rPr>
        <w:t>,</w:t>
      </w:r>
      <w:r w:rsidRPr="00291F6A">
        <w:rPr>
          <w:rFonts w:ascii="Times New Roman" w:hAnsi="Times New Roman" w:cs="Times New Roman"/>
          <w:kern w:val="0"/>
          <w14:ligatures w14:val="none"/>
        </w:rPr>
        <w:t xml:space="preserve"> a feature aligned with the goals of task-shifting in primary care (</w:t>
      </w:r>
      <w:r w:rsidR="00291F6A" w:rsidRPr="00291F6A">
        <w:rPr>
          <w:rFonts w:ascii="Times New Roman" w:eastAsia="Times New Roman" w:hAnsi="Times New Roman" w:cs="Times New Roman"/>
          <w:color w:val="111111"/>
          <w:kern w:val="0"/>
          <w14:ligatures w14:val="none"/>
        </w:rPr>
        <w:t>Greenhalgh et al., 2022).</w:t>
      </w:r>
    </w:p>
    <w:p w14:paraId="57E42000" w14:textId="114D6614" w:rsidR="006B41E6" w:rsidRPr="00961D6C" w:rsidRDefault="006B41E6" w:rsidP="005C68E8">
      <w:pPr>
        <w:spacing w:before="100" w:beforeAutospacing="1" w:after="100" w:afterAutospacing="1" w:line="480" w:lineRule="auto"/>
        <w:jc w:val="both"/>
        <w:divId w:val="1909997352"/>
        <w:rPr>
          <w:rFonts w:ascii="Times New Roman" w:eastAsia="Times New Roman" w:hAnsi="Times New Roman" w:cs="Times New Roman"/>
          <w:b/>
          <w:bCs/>
          <w:kern w:val="0"/>
          <w14:ligatures w14:val="none"/>
        </w:rPr>
      </w:pPr>
      <w:r w:rsidRPr="00961D6C">
        <w:rPr>
          <w:rFonts w:ascii="Times New Roman" w:eastAsia="Times New Roman" w:hAnsi="Times New Roman" w:cs="Times New Roman"/>
          <w:b/>
          <w:bCs/>
          <w:kern w:val="0"/>
          <w14:ligatures w14:val="none"/>
        </w:rPr>
        <w:t>Remote Triage via Secure Video Link</w:t>
      </w:r>
    </w:p>
    <w:p w14:paraId="65AC8261" w14:textId="77777777" w:rsidR="006B41E6" w:rsidRPr="006B41E6" w:rsidRDefault="006B41E6" w:rsidP="005C68E8">
      <w:p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Once vitals are recorded, patients are connected via encrypted video link to a licensed nurse who:</w:t>
      </w:r>
    </w:p>
    <w:p w14:paraId="2612B009" w14:textId="77777777" w:rsidR="006B41E6" w:rsidRPr="006B41E6" w:rsidRDefault="006B41E6" w:rsidP="005C68E8">
      <w:pPr>
        <w:numPr>
          <w:ilvl w:val="0"/>
          <w:numId w:val="7"/>
        </w:num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Reviews vital signs in real time</w:t>
      </w:r>
    </w:p>
    <w:p w14:paraId="35F81938" w14:textId="77777777" w:rsidR="006B41E6" w:rsidRPr="006B41E6" w:rsidRDefault="006B41E6" w:rsidP="005C68E8">
      <w:pPr>
        <w:numPr>
          <w:ilvl w:val="0"/>
          <w:numId w:val="7"/>
        </w:num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Asks basic medical history questions</w:t>
      </w:r>
    </w:p>
    <w:p w14:paraId="4929304A" w14:textId="00A159FB" w:rsidR="006B41E6" w:rsidRPr="006B41E6" w:rsidRDefault="006B41E6" w:rsidP="005C68E8">
      <w:pPr>
        <w:numPr>
          <w:ilvl w:val="0"/>
          <w:numId w:val="7"/>
        </w:num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Provides a primary assessment and suggests next steps</w:t>
      </w:r>
    </w:p>
    <w:p w14:paraId="4C2E7062" w14:textId="77777777" w:rsidR="006B41E6" w:rsidRPr="006B41E6" w:rsidRDefault="006B41E6" w:rsidP="005C68E8">
      <w:p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The nurse may determine that the issue is:</w:t>
      </w:r>
    </w:p>
    <w:p w14:paraId="2C9A2FDA" w14:textId="77777777" w:rsidR="006B41E6" w:rsidRPr="006B41E6" w:rsidRDefault="006B41E6" w:rsidP="005C68E8">
      <w:pPr>
        <w:numPr>
          <w:ilvl w:val="0"/>
          <w:numId w:val="8"/>
        </w:num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Non-urgent and manageable at home</w:t>
      </w:r>
    </w:p>
    <w:p w14:paraId="322A8647" w14:textId="77777777" w:rsidR="006B41E6" w:rsidRPr="006B41E6" w:rsidRDefault="006B41E6" w:rsidP="005C68E8">
      <w:pPr>
        <w:numPr>
          <w:ilvl w:val="0"/>
          <w:numId w:val="8"/>
        </w:num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Requiring follow-up at a walk-in clinic</w:t>
      </w:r>
    </w:p>
    <w:p w14:paraId="300B88DB" w14:textId="45740E71" w:rsidR="006B41E6" w:rsidRPr="006B41E6" w:rsidRDefault="006B41E6" w:rsidP="005C68E8">
      <w:pPr>
        <w:numPr>
          <w:ilvl w:val="0"/>
          <w:numId w:val="8"/>
        </w:num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lastRenderedPageBreak/>
        <w:t>Urgent and requiring ED referral</w:t>
      </w:r>
    </w:p>
    <w:p w14:paraId="402EE3B1" w14:textId="173A8C74" w:rsidR="00D95A6E" w:rsidRPr="00CA662B" w:rsidRDefault="006B41E6" w:rsidP="005C68E8">
      <w:p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 xml:space="preserve">This human-in-the-loop approach </w:t>
      </w:r>
      <w:r w:rsidR="0003388C">
        <w:rPr>
          <w:rFonts w:ascii="Times New Roman" w:hAnsi="Times New Roman" w:cs="Times New Roman"/>
          <w:kern w:val="0"/>
          <w14:ligatures w14:val="none"/>
        </w:rPr>
        <w:t xml:space="preserve">guarantees </w:t>
      </w:r>
      <w:r w:rsidRPr="006B41E6">
        <w:rPr>
          <w:rFonts w:ascii="Times New Roman" w:hAnsi="Times New Roman" w:cs="Times New Roman"/>
          <w:kern w:val="0"/>
          <w14:ligatures w14:val="none"/>
        </w:rPr>
        <w:t>that critical judgment remains in clinical hands while enabling technology to handle data collection and routine workflows.</w:t>
      </w:r>
    </w:p>
    <w:p w14:paraId="63FA4C97" w14:textId="46B0777D" w:rsidR="006B41E6" w:rsidRPr="00961D6C" w:rsidRDefault="006B41E6" w:rsidP="005C68E8">
      <w:pPr>
        <w:pStyle w:val="ListParagraph"/>
        <w:numPr>
          <w:ilvl w:val="0"/>
          <w:numId w:val="10"/>
        </w:numPr>
        <w:spacing w:before="100" w:beforeAutospacing="1" w:after="100" w:afterAutospacing="1" w:line="480" w:lineRule="auto"/>
        <w:jc w:val="both"/>
        <w:divId w:val="1909997352"/>
        <w:rPr>
          <w:rFonts w:ascii="Times New Roman" w:hAnsi="Times New Roman" w:cs="Times New Roman"/>
          <w:b/>
          <w:bCs/>
          <w:kern w:val="0"/>
          <w14:ligatures w14:val="none"/>
        </w:rPr>
      </w:pPr>
      <w:r w:rsidRPr="00961D6C">
        <w:rPr>
          <w:rFonts w:ascii="Times New Roman" w:eastAsia="Times New Roman" w:hAnsi="Times New Roman" w:cs="Times New Roman"/>
          <w:b/>
          <w:bCs/>
          <w:kern w:val="0"/>
          <w14:ligatures w14:val="none"/>
        </w:rPr>
        <w:t>On-Site Care Navigation and Follow-Up</w:t>
      </w:r>
    </w:p>
    <w:p w14:paraId="1459363E" w14:textId="77777777" w:rsidR="006B41E6" w:rsidRPr="006B41E6" w:rsidRDefault="006B41E6" w:rsidP="005C68E8">
      <w:p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To complete the loop of care, each pod is supported by a rotating team of local health aides. Once a patient’s needs are determined, these aides:</w:t>
      </w:r>
    </w:p>
    <w:p w14:paraId="3D82A5E4" w14:textId="77777777" w:rsidR="006B41E6" w:rsidRPr="006B41E6" w:rsidRDefault="006B41E6" w:rsidP="005C68E8">
      <w:pPr>
        <w:numPr>
          <w:ilvl w:val="0"/>
          <w:numId w:val="9"/>
        </w:num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Print or send digital summaries to nearby clinics</w:t>
      </w:r>
    </w:p>
    <w:p w14:paraId="5822EC9A" w14:textId="11B54833" w:rsidR="006B41E6" w:rsidRPr="006B41E6" w:rsidRDefault="00E915A1" w:rsidP="005C68E8">
      <w:pPr>
        <w:numPr>
          <w:ilvl w:val="0"/>
          <w:numId w:val="9"/>
        </w:numPr>
        <w:spacing w:before="100" w:beforeAutospacing="1" w:after="100" w:afterAutospacing="1" w:line="480" w:lineRule="auto"/>
        <w:jc w:val="both"/>
        <w:divId w:val="1909997352"/>
        <w:rPr>
          <w:rFonts w:ascii="Times New Roman" w:hAnsi="Times New Roman" w:cs="Times New Roman"/>
          <w:kern w:val="0"/>
          <w14:ligatures w14:val="none"/>
        </w:rPr>
      </w:pPr>
      <w:r>
        <w:rPr>
          <w:rFonts w:ascii="Times New Roman" w:hAnsi="Times New Roman" w:cs="Times New Roman"/>
          <w:kern w:val="0"/>
          <w14:ligatures w14:val="none"/>
        </w:rPr>
        <w:t>Accompany</w:t>
      </w:r>
      <w:r w:rsidR="006B41E6" w:rsidRPr="006B41E6">
        <w:rPr>
          <w:rFonts w:ascii="Times New Roman" w:hAnsi="Times New Roman" w:cs="Times New Roman"/>
          <w:kern w:val="0"/>
          <w14:ligatures w14:val="none"/>
        </w:rPr>
        <w:t xml:space="preserve"> patients to local services if </w:t>
      </w:r>
      <w:r>
        <w:rPr>
          <w:rFonts w:ascii="Times New Roman" w:hAnsi="Times New Roman" w:cs="Times New Roman"/>
          <w:kern w:val="0"/>
          <w14:ligatures w14:val="none"/>
        </w:rPr>
        <w:t xml:space="preserve">required </w:t>
      </w:r>
    </w:p>
    <w:p w14:paraId="4EDBA271" w14:textId="38EE97C7" w:rsidR="006B41E6" w:rsidRPr="006B41E6" w:rsidRDefault="00EC310A" w:rsidP="005C68E8">
      <w:pPr>
        <w:numPr>
          <w:ilvl w:val="0"/>
          <w:numId w:val="9"/>
        </w:numPr>
        <w:spacing w:before="100" w:beforeAutospacing="1" w:after="100" w:afterAutospacing="1" w:line="480" w:lineRule="auto"/>
        <w:jc w:val="both"/>
        <w:divId w:val="1909997352"/>
        <w:rPr>
          <w:rFonts w:ascii="Times New Roman" w:hAnsi="Times New Roman" w:cs="Times New Roman"/>
          <w:kern w:val="0"/>
          <w14:ligatures w14:val="none"/>
        </w:rPr>
      </w:pPr>
      <w:r>
        <w:rPr>
          <w:rFonts w:ascii="Times New Roman" w:hAnsi="Times New Roman" w:cs="Times New Roman"/>
          <w:kern w:val="0"/>
          <w14:ligatures w14:val="none"/>
        </w:rPr>
        <w:t xml:space="preserve">Schedule </w:t>
      </w:r>
      <w:r w:rsidR="006B41E6" w:rsidRPr="006B41E6">
        <w:rPr>
          <w:rFonts w:ascii="Times New Roman" w:hAnsi="Times New Roman" w:cs="Times New Roman"/>
          <w:kern w:val="0"/>
          <w14:ligatures w14:val="none"/>
        </w:rPr>
        <w:t>follow-up appointments or referrals</w:t>
      </w:r>
    </w:p>
    <w:p w14:paraId="4FA8B768" w14:textId="6BDF779D" w:rsidR="006B41E6" w:rsidRPr="006B41E6" w:rsidRDefault="006B41E6" w:rsidP="005C68E8">
      <w:pPr>
        <w:numPr>
          <w:ilvl w:val="0"/>
          <w:numId w:val="9"/>
        </w:num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Provide printed instructions in the patient’s preferred language</w:t>
      </w:r>
    </w:p>
    <w:p w14:paraId="1690E0A8" w14:textId="77777777" w:rsidR="006B41E6" w:rsidRPr="006B41E6" w:rsidRDefault="006B41E6" w:rsidP="005C68E8">
      <w:pPr>
        <w:spacing w:before="100" w:beforeAutospacing="1" w:after="100" w:afterAutospacing="1" w:line="480" w:lineRule="auto"/>
        <w:jc w:val="both"/>
        <w:divId w:val="1909997352"/>
        <w:rPr>
          <w:rFonts w:ascii="Times New Roman" w:hAnsi="Times New Roman" w:cs="Times New Roman"/>
          <w:kern w:val="0"/>
          <w14:ligatures w14:val="none"/>
        </w:rPr>
      </w:pPr>
      <w:r w:rsidRPr="006B41E6">
        <w:rPr>
          <w:rFonts w:ascii="Times New Roman" w:hAnsi="Times New Roman" w:cs="Times New Roman"/>
          <w:kern w:val="0"/>
          <w14:ligatures w14:val="none"/>
        </w:rPr>
        <w:t>This final layer ensures physical and emotional continuity, which AI alone cannot provide.</w:t>
      </w:r>
    </w:p>
    <w:p w14:paraId="6A44629D" w14:textId="24C7E76B" w:rsidR="006B6D8F" w:rsidRPr="006B6D8F" w:rsidRDefault="006B6D8F" w:rsidP="005C68E8">
      <w:pPr>
        <w:spacing w:before="100" w:beforeAutospacing="1" w:after="100" w:afterAutospacing="1" w:line="480" w:lineRule="auto"/>
        <w:jc w:val="both"/>
        <w:outlineLvl w:val="1"/>
        <w:divId w:val="97334313"/>
        <w:rPr>
          <w:rFonts w:ascii="Times New Roman" w:eastAsia="Times New Roman" w:hAnsi="Times New Roman" w:cs="Times New Roman"/>
          <w:b/>
          <w:bCs/>
          <w:kern w:val="0"/>
          <w14:ligatures w14:val="none"/>
        </w:rPr>
      </w:pPr>
      <w:r w:rsidRPr="006B6D8F">
        <w:rPr>
          <w:rFonts w:ascii="Times New Roman" w:eastAsia="Times New Roman" w:hAnsi="Times New Roman" w:cs="Times New Roman"/>
          <w:b/>
          <w:bCs/>
          <w:kern w:val="0"/>
          <w14:ligatures w14:val="none"/>
        </w:rPr>
        <w:t>Google Search Documentation and Analysis</w:t>
      </w:r>
    </w:p>
    <w:p w14:paraId="5C880FDA" w14:textId="04776272" w:rsidR="006B6D8F" w:rsidRPr="006B6D8F" w:rsidRDefault="006B6D8F" w:rsidP="005C68E8">
      <w:p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 xml:space="preserve">To assess the novelty of the VitalLink Pod concept, a comprehensive online investigation was conducted to determine whether similar systems or their components are currently implemented in British Columbia (BC), </w:t>
      </w:r>
      <w:r w:rsidR="00DA4F3F">
        <w:rPr>
          <w:rFonts w:ascii="Times New Roman" w:hAnsi="Times New Roman" w:cs="Times New Roman"/>
          <w:kern w:val="0"/>
          <w14:ligatures w14:val="none"/>
        </w:rPr>
        <w:t xml:space="preserve">across </w:t>
      </w:r>
      <w:r w:rsidRPr="006B6D8F">
        <w:rPr>
          <w:rFonts w:ascii="Times New Roman" w:hAnsi="Times New Roman" w:cs="Times New Roman"/>
          <w:kern w:val="0"/>
          <w14:ligatures w14:val="none"/>
        </w:rPr>
        <w:t xml:space="preserve">Canada, or </w:t>
      </w:r>
      <w:r w:rsidR="00D55985">
        <w:rPr>
          <w:rFonts w:ascii="Times New Roman" w:hAnsi="Times New Roman" w:cs="Times New Roman"/>
          <w:kern w:val="0"/>
          <w14:ligatures w14:val="none"/>
        </w:rPr>
        <w:t>abroad</w:t>
      </w:r>
      <w:r w:rsidRPr="006B6D8F">
        <w:rPr>
          <w:rFonts w:ascii="Times New Roman" w:hAnsi="Times New Roman" w:cs="Times New Roman"/>
          <w:kern w:val="0"/>
          <w14:ligatures w14:val="none"/>
        </w:rPr>
        <w:t>. This process involved strategic search terms targeting each key feature of the proposed innovation, along with comparative analysis of similar technologies and integrated solutions.</w:t>
      </w:r>
    </w:p>
    <w:p w14:paraId="42EBDAD3" w14:textId="17287318" w:rsidR="006B6D8F" w:rsidRPr="006B6D8F" w:rsidRDefault="006B6D8F" w:rsidP="005C68E8">
      <w:pPr>
        <w:spacing w:before="100" w:beforeAutospacing="1" w:after="100" w:afterAutospacing="1" w:line="480" w:lineRule="auto"/>
        <w:jc w:val="both"/>
        <w:outlineLvl w:val="2"/>
        <w:divId w:val="97334313"/>
        <w:rPr>
          <w:rFonts w:ascii="Times New Roman" w:eastAsia="Times New Roman" w:hAnsi="Times New Roman" w:cs="Times New Roman"/>
          <w:b/>
          <w:bCs/>
          <w:kern w:val="0"/>
          <w14:ligatures w14:val="none"/>
        </w:rPr>
      </w:pPr>
      <w:r w:rsidRPr="006B6D8F">
        <w:rPr>
          <w:rFonts w:ascii="Times New Roman" w:eastAsia="Times New Roman" w:hAnsi="Times New Roman" w:cs="Times New Roman"/>
          <w:b/>
          <w:bCs/>
          <w:kern w:val="0"/>
          <w14:ligatures w14:val="none"/>
        </w:rPr>
        <w:t>Search Strategy and Terms</w:t>
      </w:r>
    </w:p>
    <w:p w14:paraId="65DB4E12" w14:textId="6C58CBBC" w:rsidR="006B6D8F" w:rsidRPr="006B6D8F" w:rsidRDefault="006B6D8F" w:rsidP="005C68E8">
      <w:p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The following search terms were used across major engines (Google, Google Scholar</w:t>
      </w:r>
      <w:r w:rsidR="00DC01E3">
        <w:rPr>
          <w:rFonts w:ascii="Times New Roman" w:hAnsi="Times New Roman" w:cs="Times New Roman"/>
          <w:kern w:val="0"/>
          <w14:ligatures w14:val="none"/>
        </w:rPr>
        <w:t>, TRU library</w:t>
      </w:r>
      <w:r w:rsidRPr="006B6D8F">
        <w:rPr>
          <w:rFonts w:ascii="Times New Roman" w:hAnsi="Times New Roman" w:cs="Times New Roman"/>
          <w:kern w:val="0"/>
          <w14:ligatures w14:val="none"/>
        </w:rPr>
        <w:t xml:space="preserve">) and filtered to show results from the past 5 years, prioritizing peer-reviewed </w:t>
      </w:r>
      <w:r w:rsidRPr="006B6D8F">
        <w:rPr>
          <w:rFonts w:ascii="Times New Roman" w:hAnsi="Times New Roman" w:cs="Times New Roman"/>
          <w:kern w:val="0"/>
          <w14:ligatures w14:val="none"/>
        </w:rPr>
        <w:lastRenderedPageBreak/>
        <w:t>publications, pilot programs, government websites, health technology companies, and reputable news outlets:</w:t>
      </w:r>
    </w:p>
    <w:p w14:paraId="294F03A6" w14:textId="77777777" w:rsidR="006B6D8F" w:rsidRPr="006B6D8F" w:rsidRDefault="006B6D8F" w:rsidP="005C68E8">
      <w:p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General Concept Terms:</w:t>
      </w:r>
    </w:p>
    <w:p w14:paraId="574BBB7D" w14:textId="39A22451" w:rsidR="006B6D8F" w:rsidRPr="006B6D8F" w:rsidRDefault="006B6D8F" w:rsidP="005C68E8">
      <w:pPr>
        <w:numPr>
          <w:ilvl w:val="0"/>
          <w:numId w:val="12"/>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AI triage booth British Columbia</w:t>
      </w:r>
    </w:p>
    <w:p w14:paraId="0F648F7E" w14:textId="056FCC00" w:rsidR="006B6D8F" w:rsidRPr="006B6D8F" w:rsidRDefault="006B6D8F" w:rsidP="005C68E8">
      <w:pPr>
        <w:numPr>
          <w:ilvl w:val="0"/>
          <w:numId w:val="12"/>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 xml:space="preserve">Health triage pod </w:t>
      </w:r>
      <w:r w:rsidR="00401810">
        <w:rPr>
          <w:rFonts w:ascii="Times New Roman" w:hAnsi="Times New Roman" w:cs="Times New Roman"/>
          <w:kern w:val="0"/>
          <w14:ligatures w14:val="none"/>
        </w:rPr>
        <w:t xml:space="preserve"> and booth in </w:t>
      </w:r>
      <w:r w:rsidRPr="006B6D8F">
        <w:rPr>
          <w:rFonts w:ascii="Times New Roman" w:hAnsi="Times New Roman" w:cs="Times New Roman"/>
          <w:kern w:val="0"/>
          <w14:ligatures w14:val="none"/>
        </w:rPr>
        <w:t>Canada</w:t>
      </w:r>
    </w:p>
    <w:p w14:paraId="1FE18986" w14:textId="78C39912" w:rsidR="006B6D8F" w:rsidRPr="006B6D8F" w:rsidRDefault="006B6D8F" w:rsidP="005C68E8">
      <w:pPr>
        <w:numPr>
          <w:ilvl w:val="0"/>
          <w:numId w:val="12"/>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Community health kiosk BC</w:t>
      </w:r>
    </w:p>
    <w:p w14:paraId="19ECCF45" w14:textId="02D44978" w:rsidR="006B6D8F" w:rsidRPr="006B6D8F" w:rsidRDefault="006B6D8F" w:rsidP="005C68E8">
      <w:pPr>
        <w:numPr>
          <w:ilvl w:val="0"/>
          <w:numId w:val="12"/>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Walk-in health pod innovation Canada</w:t>
      </w:r>
    </w:p>
    <w:p w14:paraId="2CD8384C" w14:textId="77777777" w:rsidR="006B6D8F" w:rsidRPr="006B6D8F" w:rsidRDefault="006B6D8F" w:rsidP="005C68E8">
      <w:p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Vital Signs and Smart Chair:</w:t>
      </w:r>
    </w:p>
    <w:p w14:paraId="7DF49838" w14:textId="51444913" w:rsidR="006B6D8F" w:rsidRPr="006B6D8F" w:rsidRDefault="006B6D8F" w:rsidP="005C68E8">
      <w:pPr>
        <w:numPr>
          <w:ilvl w:val="0"/>
          <w:numId w:val="13"/>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Smart chair vital sign monitor kiosk</w:t>
      </w:r>
    </w:p>
    <w:p w14:paraId="2B8089AA" w14:textId="09AB6536" w:rsidR="006B6D8F" w:rsidRPr="006B6D8F" w:rsidRDefault="006B6D8F" w:rsidP="005C68E8">
      <w:pPr>
        <w:numPr>
          <w:ilvl w:val="0"/>
          <w:numId w:val="13"/>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Public blood pressure health kiosk Canada</w:t>
      </w:r>
    </w:p>
    <w:p w14:paraId="6C897638" w14:textId="7747699B" w:rsidR="006B6D8F" w:rsidRPr="006B6D8F" w:rsidRDefault="006B6D8F" w:rsidP="005C68E8">
      <w:pPr>
        <w:numPr>
          <w:ilvl w:val="0"/>
          <w:numId w:val="13"/>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Automated BMI blood pressure station BC</w:t>
      </w:r>
    </w:p>
    <w:p w14:paraId="70892120" w14:textId="77777777" w:rsidR="006B6D8F" w:rsidRPr="006B6D8F" w:rsidRDefault="006B6D8F" w:rsidP="005C68E8">
      <w:p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AI &amp; Language Interface:</w:t>
      </w:r>
    </w:p>
    <w:p w14:paraId="57C8C049" w14:textId="2F0BAA76" w:rsidR="006B6D8F" w:rsidRPr="006B6D8F" w:rsidRDefault="006B6D8F" w:rsidP="005C68E8">
      <w:pPr>
        <w:numPr>
          <w:ilvl w:val="0"/>
          <w:numId w:val="14"/>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Multilingual AI health assistant</w:t>
      </w:r>
    </w:p>
    <w:p w14:paraId="4B858D81" w14:textId="328156CC" w:rsidR="006B6D8F" w:rsidRPr="006B6D8F" w:rsidRDefault="006B6D8F" w:rsidP="005C68E8">
      <w:pPr>
        <w:numPr>
          <w:ilvl w:val="0"/>
          <w:numId w:val="14"/>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Healthcare kiosk language translation Canada</w:t>
      </w:r>
    </w:p>
    <w:p w14:paraId="57057A84" w14:textId="5E2E550A" w:rsidR="006B6D8F" w:rsidRPr="006B6D8F" w:rsidRDefault="006B6D8F" w:rsidP="005C68E8">
      <w:pPr>
        <w:numPr>
          <w:ilvl w:val="0"/>
          <w:numId w:val="14"/>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Voice assistant for health triage kiosk</w:t>
      </w:r>
    </w:p>
    <w:p w14:paraId="0839F7EB" w14:textId="77777777" w:rsidR="006B6D8F" w:rsidRPr="006B6D8F" w:rsidRDefault="006B6D8F" w:rsidP="005C68E8">
      <w:p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EHR Integration and Telehealth:</w:t>
      </w:r>
    </w:p>
    <w:p w14:paraId="32E89D4E" w14:textId="6BF61E0E" w:rsidR="006B6D8F" w:rsidRPr="006B6D8F" w:rsidRDefault="006B6D8F" w:rsidP="005C68E8">
      <w:pPr>
        <w:numPr>
          <w:ilvl w:val="0"/>
          <w:numId w:val="15"/>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Electronic health record kiosk integration Canada</w:t>
      </w:r>
    </w:p>
    <w:p w14:paraId="20E79640" w14:textId="5BEC0116" w:rsidR="006B6D8F" w:rsidRPr="006B6D8F" w:rsidRDefault="006B6D8F" w:rsidP="005C68E8">
      <w:pPr>
        <w:numPr>
          <w:ilvl w:val="0"/>
          <w:numId w:val="15"/>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Telemedicine kiosk with EHR Canada</w:t>
      </w:r>
    </w:p>
    <w:p w14:paraId="0B53DB56" w14:textId="07F28888" w:rsidR="001E0CE9" w:rsidRPr="006B6D8F" w:rsidRDefault="006B6D8F" w:rsidP="005C68E8">
      <w:pPr>
        <w:numPr>
          <w:ilvl w:val="0"/>
          <w:numId w:val="15"/>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Remote nurse video consultation pod</w:t>
      </w:r>
    </w:p>
    <w:p w14:paraId="57A92539" w14:textId="77777777" w:rsidR="006B6D8F" w:rsidRPr="006B6D8F" w:rsidRDefault="006B6D8F" w:rsidP="005C68E8">
      <w:p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Cross-Component Queries:</w:t>
      </w:r>
    </w:p>
    <w:p w14:paraId="0F05D0AE" w14:textId="3F5BC6FA" w:rsidR="006B6D8F" w:rsidRPr="006B6D8F" w:rsidRDefault="006B6D8F" w:rsidP="005C68E8">
      <w:pPr>
        <w:numPr>
          <w:ilvl w:val="0"/>
          <w:numId w:val="17"/>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lastRenderedPageBreak/>
        <w:t>Fully integrated telehealth pod</w:t>
      </w:r>
    </w:p>
    <w:p w14:paraId="6D236166" w14:textId="3EED3AFD" w:rsidR="006B6D8F" w:rsidRPr="006B6D8F" w:rsidRDefault="006B6D8F" w:rsidP="005C68E8">
      <w:pPr>
        <w:numPr>
          <w:ilvl w:val="0"/>
          <w:numId w:val="17"/>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Clinic-in-a-box AI kiosk healthcare</w:t>
      </w:r>
    </w:p>
    <w:p w14:paraId="015C7D1F" w14:textId="2DFCD168" w:rsidR="006B6D8F" w:rsidRPr="006B6D8F" w:rsidRDefault="006B6D8F" w:rsidP="005C68E8">
      <w:pPr>
        <w:numPr>
          <w:ilvl w:val="0"/>
          <w:numId w:val="17"/>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OnMed Station Canada</w:t>
      </w:r>
    </w:p>
    <w:p w14:paraId="1E4B19E8" w14:textId="536EA576" w:rsidR="006B6D8F" w:rsidRPr="006B6D8F" w:rsidRDefault="006B6D8F" w:rsidP="005C68E8">
      <w:pPr>
        <w:numPr>
          <w:ilvl w:val="0"/>
          <w:numId w:val="17"/>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UniDoc Health Cube pilot Ontario pharmacy</w:t>
      </w:r>
    </w:p>
    <w:p w14:paraId="6C7FF1FA" w14:textId="4D2243C4" w:rsidR="006B6D8F" w:rsidRPr="006B6D8F" w:rsidRDefault="006B6D8F" w:rsidP="005C68E8">
      <w:pPr>
        <w:spacing w:before="100" w:beforeAutospacing="1" w:after="100" w:afterAutospacing="1" w:line="480" w:lineRule="auto"/>
        <w:jc w:val="both"/>
        <w:outlineLvl w:val="2"/>
        <w:divId w:val="97334313"/>
        <w:rPr>
          <w:rFonts w:ascii="Times New Roman" w:eastAsia="Times New Roman" w:hAnsi="Times New Roman" w:cs="Times New Roman"/>
          <w:b/>
          <w:bCs/>
          <w:kern w:val="0"/>
          <w14:ligatures w14:val="none"/>
        </w:rPr>
      </w:pPr>
      <w:r w:rsidRPr="006B6D8F">
        <w:rPr>
          <w:rFonts w:ascii="Times New Roman" w:eastAsia="Times New Roman" w:hAnsi="Times New Roman" w:cs="Times New Roman"/>
          <w:b/>
          <w:bCs/>
          <w:kern w:val="0"/>
          <w14:ligatures w14:val="none"/>
        </w:rPr>
        <w:t xml:space="preserve">Key Findings </w:t>
      </w:r>
    </w:p>
    <w:p w14:paraId="0372F62A" w14:textId="77777777" w:rsidR="006B6D8F" w:rsidRPr="006B6D8F" w:rsidRDefault="006B6D8F" w:rsidP="005C68E8">
      <w:p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Component 1: AI-Guided Triage Pods</w:t>
      </w:r>
    </w:p>
    <w:p w14:paraId="6C5A63C6" w14:textId="77777777" w:rsidR="006B6D8F" w:rsidRPr="006B6D8F" w:rsidRDefault="006B6D8F" w:rsidP="005C68E8">
      <w:pPr>
        <w:numPr>
          <w:ilvl w:val="0"/>
          <w:numId w:val="18"/>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No fully autonomous triage pods currently exist in BC.</w:t>
      </w:r>
    </w:p>
    <w:p w14:paraId="62B29DCF" w14:textId="77777777" w:rsidR="006B6D8F" w:rsidRPr="006B6D8F" w:rsidRDefault="006B6D8F" w:rsidP="005C68E8">
      <w:pPr>
        <w:numPr>
          <w:ilvl w:val="0"/>
          <w:numId w:val="18"/>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Baüne Autonomous Care Unit (Montreal, Canada) uses AI to guide users through health monitoring and triage decisions with wearable tech and data analysis (CityNews Montreal, 2024).</w:t>
      </w:r>
    </w:p>
    <w:p w14:paraId="795D0A34" w14:textId="77777777" w:rsidR="006B6D8F" w:rsidRPr="006B6D8F" w:rsidRDefault="006B6D8F" w:rsidP="005C68E8">
      <w:pPr>
        <w:numPr>
          <w:ilvl w:val="0"/>
          <w:numId w:val="18"/>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Globally, Italy piloted AI-driven CAPSULA Health Pods for low-risk ER triage (Andreoni et al., 2023).</w:t>
      </w:r>
    </w:p>
    <w:p w14:paraId="75F8BCDD" w14:textId="72142B9A" w:rsidR="006B6D8F" w:rsidRPr="006B6D8F" w:rsidRDefault="006B6D8F" w:rsidP="005C68E8">
      <w:pPr>
        <w:numPr>
          <w:ilvl w:val="0"/>
          <w:numId w:val="18"/>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AI chatbot triage tools (e.g., Babylon, Ada) are used online, but not integrated into walk-in pods.</w:t>
      </w:r>
    </w:p>
    <w:p w14:paraId="62727042" w14:textId="77777777" w:rsidR="006B6D8F" w:rsidRPr="006B6D8F" w:rsidRDefault="006B6D8F" w:rsidP="005C68E8">
      <w:p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Component 2: Smart Chair / Vital Sign Capture</w:t>
      </w:r>
    </w:p>
    <w:p w14:paraId="5B4970A9" w14:textId="77777777" w:rsidR="006B6D8F" w:rsidRPr="006B6D8F" w:rsidRDefault="006B6D8F" w:rsidP="005C68E8">
      <w:pPr>
        <w:numPr>
          <w:ilvl w:val="0"/>
          <w:numId w:val="19"/>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PharmaSmart kiosks in Canadian pharmacies collect BP and BMI, partially realizing this feature (PharmaSmart, 2021).</w:t>
      </w:r>
    </w:p>
    <w:p w14:paraId="2B73F7AF" w14:textId="77777777" w:rsidR="006B6D8F" w:rsidRPr="006B6D8F" w:rsidRDefault="006B6D8F" w:rsidP="005C68E8">
      <w:pPr>
        <w:numPr>
          <w:ilvl w:val="0"/>
          <w:numId w:val="19"/>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OnMed Station and POD Vital Plus internationally offer fully automated vitals checks including temperature, SpO₂, and BMI via touchless sensors.</w:t>
      </w:r>
    </w:p>
    <w:p w14:paraId="1AF1CAD2" w14:textId="77777777" w:rsidR="006B6D8F" w:rsidRPr="006B6D8F" w:rsidRDefault="006B6D8F" w:rsidP="005C68E8">
      <w:pPr>
        <w:numPr>
          <w:ilvl w:val="0"/>
          <w:numId w:val="19"/>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IoT-enabled smart chair designs for vitals exist in prototype forms (Patel et al., 2025).</w:t>
      </w:r>
    </w:p>
    <w:p w14:paraId="68F60559" w14:textId="1ED1FE28" w:rsidR="006B6D8F" w:rsidRPr="006B6D8F" w:rsidRDefault="006B6D8F" w:rsidP="005C68E8">
      <w:pPr>
        <w:numPr>
          <w:ilvl w:val="0"/>
          <w:numId w:val="19"/>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No smart chair pods for full vitals exist in BC as of 2025.</w:t>
      </w:r>
    </w:p>
    <w:p w14:paraId="413809F0" w14:textId="77777777" w:rsidR="006B6D8F" w:rsidRPr="006B6D8F" w:rsidRDefault="006B6D8F" w:rsidP="005C68E8">
      <w:p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Component 3: Multilingual Voice-Based AI Interface</w:t>
      </w:r>
    </w:p>
    <w:p w14:paraId="1DE21787" w14:textId="77777777" w:rsidR="006B6D8F" w:rsidRPr="006B6D8F" w:rsidRDefault="006B6D8F" w:rsidP="005C68E8">
      <w:pPr>
        <w:numPr>
          <w:ilvl w:val="0"/>
          <w:numId w:val="20"/>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lastRenderedPageBreak/>
        <w:t>No public health kiosk in BC offers multilingual AI interaction.</w:t>
      </w:r>
    </w:p>
    <w:p w14:paraId="05AD59A2" w14:textId="77777777" w:rsidR="006B6D8F" w:rsidRPr="006B6D8F" w:rsidRDefault="006B6D8F" w:rsidP="005C68E8">
      <w:pPr>
        <w:numPr>
          <w:ilvl w:val="0"/>
          <w:numId w:val="20"/>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Teslon CareNation AI Kiosk internationally offers multilingual voice registration assistance.</w:t>
      </w:r>
    </w:p>
    <w:p w14:paraId="6654492E" w14:textId="77777777" w:rsidR="006B6D8F" w:rsidRPr="006B6D8F" w:rsidRDefault="006B6D8F" w:rsidP="005C68E8">
      <w:pPr>
        <w:numPr>
          <w:ilvl w:val="0"/>
          <w:numId w:val="20"/>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LanguageLine’s kiosks offer live interpreter integration in 240+ languages, not AI.</w:t>
      </w:r>
    </w:p>
    <w:p w14:paraId="6DB5EECA" w14:textId="48DD299C" w:rsidR="006B6D8F" w:rsidRPr="006B6D8F" w:rsidRDefault="006B6D8F" w:rsidP="005C68E8">
      <w:pPr>
        <w:numPr>
          <w:ilvl w:val="0"/>
          <w:numId w:val="20"/>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Infermedica supports AI triage in 24 languages (text-based).</w:t>
      </w:r>
    </w:p>
    <w:p w14:paraId="7796B79C" w14:textId="77777777" w:rsidR="006B6D8F" w:rsidRPr="006B6D8F" w:rsidRDefault="006B6D8F" w:rsidP="005C68E8">
      <w:p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Component 4: EHR Integration and Automated Patient Profile Generation</w:t>
      </w:r>
    </w:p>
    <w:p w14:paraId="6C0EE204" w14:textId="77777777" w:rsidR="006B6D8F" w:rsidRPr="006B6D8F" w:rsidRDefault="006B6D8F" w:rsidP="005C68E8">
      <w:pPr>
        <w:numPr>
          <w:ilvl w:val="0"/>
          <w:numId w:val="21"/>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UniDoc’s H3 Health Cube integrates with hospital and pharmacy EMRs in Ontario pilot trials.</w:t>
      </w:r>
    </w:p>
    <w:p w14:paraId="1201A785" w14:textId="77777777" w:rsidR="006B6D8F" w:rsidRPr="006B6D8F" w:rsidRDefault="006B6D8F" w:rsidP="005C68E8">
      <w:pPr>
        <w:numPr>
          <w:ilvl w:val="0"/>
          <w:numId w:val="21"/>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OnMed and PharmaSmart both transmit collected data securely to EHRs.</w:t>
      </w:r>
    </w:p>
    <w:p w14:paraId="4499815D" w14:textId="4265D1A5" w:rsidR="006B6D8F" w:rsidRPr="006B6D8F" w:rsidRDefault="006B6D8F" w:rsidP="005C68E8">
      <w:pPr>
        <w:numPr>
          <w:ilvl w:val="0"/>
          <w:numId w:val="21"/>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Baüne Unit in Quebec creates a patient health “footprint” linked to a private record.</w:t>
      </w:r>
    </w:p>
    <w:p w14:paraId="5004A6EC" w14:textId="77777777" w:rsidR="006B6D8F" w:rsidRPr="006B6D8F" w:rsidRDefault="006B6D8F" w:rsidP="005C68E8">
      <w:p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Component 5: Remote Nurse/Provider Video Consultation</w:t>
      </w:r>
    </w:p>
    <w:p w14:paraId="5D849947" w14:textId="7EA62B33" w:rsidR="006B6D8F" w:rsidRPr="006B6D8F" w:rsidRDefault="006B6D8F" w:rsidP="005C68E8">
      <w:pPr>
        <w:numPr>
          <w:ilvl w:val="0"/>
          <w:numId w:val="22"/>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CloudMD piloted video consultation kiosks in BC pharmacies with Telus Health</w:t>
      </w:r>
      <w:r w:rsidR="00DC01E3">
        <w:rPr>
          <w:rFonts w:ascii="Times New Roman" w:hAnsi="Times New Roman" w:cs="Times New Roman"/>
          <w:kern w:val="0"/>
          <w14:ligatures w14:val="none"/>
        </w:rPr>
        <w:t>.</w:t>
      </w:r>
    </w:p>
    <w:p w14:paraId="42F92810" w14:textId="77777777" w:rsidR="006B6D8F" w:rsidRPr="006B6D8F" w:rsidRDefault="006B6D8F" w:rsidP="005C68E8">
      <w:pPr>
        <w:numPr>
          <w:ilvl w:val="0"/>
          <w:numId w:val="22"/>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UniDoc Health Cube connects users with physicians via encrypted video in a private booth.</w:t>
      </w:r>
    </w:p>
    <w:p w14:paraId="11AE14CD" w14:textId="517B2626" w:rsidR="006B6D8F" w:rsidRPr="006B6D8F" w:rsidRDefault="006B6D8F" w:rsidP="005C68E8">
      <w:pPr>
        <w:numPr>
          <w:ilvl w:val="0"/>
          <w:numId w:val="22"/>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OnMed connects to remote licensed providers and includes tools for live diagnostic assistance.</w:t>
      </w:r>
    </w:p>
    <w:p w14:paraId="5E60C2D4" w14:textId="77777777" w:rsidR="006B6D8F" w:rsidRPr="006B6D8F" w:rsidRDefault="006B6D8F" w:rsidP="005C68E8">
      <w:p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Component 6: Local Health Aides for Support and Navigation</w:t>
      </w:r>
    </w:p>
    <w:p w14:paraId="411F2E5C" w14:textId="77777777" w:rsidR="006B6D8F" w:rsidRPr="006B6D8F" w:rsidRDefault="006B6D8F" w:rsidP="005C68E8">
      <w:pPr>
        <w:numPr>
          <w:ilvl w:val="0"/>
          <w:numId w:val="23"/>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UniDoc pilots involved pharmacy staff or nurses assisting patients in using booths.</w:t>
      </w:r>
    </w:p>
    <w:p w14:paraId="6442561D" w14:textId="77777777" w:rsidR="006B6D8F" w:rsidRPr="006B6D8F" w:rsidRDefault="006B6D8F" w:rsidP="005C68E8">
      <w:pPr>
        <w:numPr>
          <w:ilvl w:val="0"/>
          <w:numId w:val="23"/>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Global kiosk deployments (e.g., Malaysia’s Sihat Xpress) involve community partners for guidance.</w:t>
      </w:r>
    </w:p>
    <w:p w14:paraId="5A42BA12" w14:textId="76438592" w:rsidR="006B6D8F" w:rsidRPr="006B6D8F" w:rsidRDefault="006B6D8F" w:rsidP="005C68E8">
      <w:pPr>
        <w:numPr>
          <w:ilvl w:val="0"/>
          <w:numId w:val="23"/>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No BC program explicitly combines kiosk use with local community health aide support.</w:t>
      </w:r>
    </w:p>
    <w:p w14:paraId="4CE92964" w14:textId="77777777" w:rsidR="006B6D8F" w:rsidRPr="006B6D8F" w:rsidRDefault="006B6D8F" w:rsidP="005C68E8">
      <w:p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lastRenderedPageBreak/>
        <w:t>Integrated Solutions Combining Multiple Components:</w:t>
      </w:r>
    </w:p>
    <w:p w14:paraId="27E5CDE7" w14:textId="77777777" w:rsidR="006B6D8F" w:rsidRPr="006B6D8F" w:rsidRDefault="006B6D8F" w:rsidP="005C68E8">
      <w:pPr>
        <w:numPr>
          <w:ilvl w:val="0"/>
          <w:numId w:val="24"/>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UniDoc H3 Cube (Canada): Comes closest to VitalLink. Integrates telehealth, diagnostics, EMR connectivity, and in-person support. No mention of AI-guided triage or multilingual voice AI.</w:t>
      </w:r>
    </w:p>
    <w:p w14:paraId="3618D1F6" w14:textId="77777777" w:rsidR="006B6D8F" w:rsidRPr="006B6D8F" w:rsidRDefault="006B6D8F" w:rsidP="005C68E8">
      <w:pPr>
        <w:numPr>
          <w:ilvl w:val="0"/>
          <w:numId w:val="24"/>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OnMed Station (USA): Teleconsultation booth with advanced diagnostics. No multilingual AI, and not implemented in Canada.</w:t>
      </w:r>
    </w:p>
    <w:p w14:paraId="713BA94C" w14:textId="77777777" w:rsidR="006B6D8F" w:rsidRPr="006B6D8F" w:rsidRDefault="006B6D8F" w:rsidP="005C68E8">
      <w:pPr>
        <w:numPr>
          <w:ilvl w:val="0"/>
          <w:numId w:val="24"/>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Baüne Pod (Montreal): AI-driven diagnostics and triage, EHR creation. No smart chair or multilingual voice AI reported.</w:t>
      </w:r>
    </w:p>
    <w:p w14:paraId="1D22BC0E" w14:textId="136F7874" w:rsidR="006B6D8F" w:rsidRPr="006B6D8F" w:rsidRDefault="006B6D8F" w:rsidP="005C68E8">
      <w:pPr>
        <w:numPr>
          <w:ilvl w:val="0"/>
          <w:numId w:val="24"/>
        </w:numPr>
        <w:spacing w:before="100" w:beforeAutospacing="1" w:after="100" w:afterAutospacing="1" w:line="480" w:lineRule="auto"/>
        <w:jc w:val="both"/>
        <w:divId w:val="97334313"/>
        <w:rPr>
          <w:rFonts w:ascii="Times New Roman" w:hAnsi="Times New Roman" w:cs="Times New Roman"/>
          <w:kern w:val="0"/>
          <w14:ligatures w14:val="none"/>
        </w:rPr>
      </w:pPr>
      <w:r w:rsidRPr="006B6D8F">
        <w:rPr>
          <w:rFonts w:ascii="Times New Roman" w:hAnsi="Times New Roman" w:cs="Times New Roman"/>
          <w:kern w:val="0"/>
          <w14:ligatures w14:val="none"/>
        </w:rPr>
        <w:t>Sihat Xpress (Malaysia): Rural health kiosks with self-check vitals and virtual consults. Emphasizes access but lacks AI/chat interface.</w:t>
      </w:r>
    </w:p>
    <w:p w14:paraId="6CEFE60E" w14:textId="121B4CA0" w:rsidR="006B6D8F" w:rsidRPr="006B6D8F" w:rsidRDefault="006B6D8F" w:rsidP="005C68E8">
      <w:pPr>
        <w:spacing w:before="100" w:beforeAutospacing="1" w:after="100" w:afterAutospacing="1" w:line="480" w:lineRule="auto"/>
        <w:jc w:val="both"/>
        <w:divId w:val="97334313"/>
        <w:rPr>
          <w:rFonts w:ascii="Times New Roman" w:hAnsi="Times New Roman" w:cs="Times New Roman"/>
          <w:kern w:val="0"/>
          <w14:ligatures w14:val="none"/>
        </w:rPr>
      </w:pPr>
      <w:r>
        <w:rPr>
          <w:rFonts w:ascii="Times New Roman" w:hAnsi="Times New Roman" w:cs="Times New Roman"/>
          <w:kern w:val="0"/>
          <w14:ligatures w14:val="none"/>
        </w:rPr>
        <w:t xml:space="preserve">In conclusion, while </w:t>
      </w:r>
      <w:r w:rsidRPr="006B6D8F">
        <w:rPr>
          <w:rFonts w:ascii="Times New Roman" w:hAnsi="Times New Roman" w:cs="Times New Roman"/>
          <w:kern w:val="0"/>
          <w14:ligatures w14:val="none"/>
        </w:rPr>
        <w:t xml:space="preserve">individual components of the VitalLink Pod exist in </w:t>
      </w:r>
      <w:r w:rsidR="00F26259">
        <w:rPr>
          <w:rFonts w:ascii="Times New Roman" w:hAnsi="Times New Roman" w:cs="Times New Roman"/>
          <w:kern w:val="0"/>
          <w14:ligatures w14:val="none"/>
        </w:rPr>
        <w:t>diverse</w:t>
      </w:r>
      <w:r w:rsidRPr="006B6D8F">
        <w:rPr>
          <w:rFonts w:ascii="Times New Roman" w:hAnsi="Times New Roman" w:cs="Times New Roman"/>
          <w:kern w:val="0"/>
          <w14:ligatures w14:val="none"/>
        </w:rPr>
        <w:t xml:space="preserve"> forms and locations, no </w:t>
      </w:r>
      <w:r w:rsidR="00BA5C60">
        <w:rPr>
          <w:rFonts w:ascii="Times New Roman" w:hAnsi="Times New Roman" w:cs="Times New Roman"/>
          <w:kern w:val="0"/>
          <w14:ligatures w14:val="none"/>
        </w:rPr>
        <w:t xml:space="preserve">unified </w:t>
      </w:r>
      <w:r w:rsidRPr="006B6D8F">
        <w:rPr>
          <w:rFonts w:ascii="Times New Roman" w:hAnsi="Times New Roman" w:cs="Times New Roman"/>
          <w:kern w:val="0"/>
          <w14:ligatures w14:val="none"/>
        </w:rPr>
        <w:t>system currently integrates all six core features. In British Columbia specifically, only partial elements (telehealth kiosks, BP stations, pharmacy-based services) have been piloted. The full VitalLink Pod remains a</w:t>
      </w:r>
      <w:r w:rsidR="0051564B">
        <w:rPr>
          <w:rFonts w:ascii="Times New Roman" w:hAnsi="Times New Roman" w:cs="Times New Roman"/>
          <w:kern w:val="0"/>
          <w14:ligatures w14:val="none"/>
        </w:rPr>
        <w:t xml:space="preserve">n innovative </w:t>
      </w:r>
      <w:r w:rsidRPr="006B6D8F">
        <w:rPr>
          <w:rFonts w:ascii="Times New Roman" w:hAnsi="Times New Roman" w:cs="Times New Roman"/>
          <w:kern w:val="0"/>
          <w14:ligatures w14:val="none"/>
        </w:rPr>
        <w:t xml:space="preserve">oncept, particularly in its </w:t>
      </w:r>
      <w:r w:rsidR="0051564B">
        <w:rPr>
          <w:rFonts w:ascii="Times New Roman" w:hAnsi="Times New Roman" w:cs="Times New Roman"/>
          <w:kern w:val="0"/>
          <w14:ligatures w14:val="none"/>
        </w:rPr>
        <w:t xml:space="preserve">integration </w:t>
      </w:r>
      <w:r w:rsidRPr="006B6D8F">
        <w:rPr>
          <w:rFonts w:ascii="Times New Roman" w:hAnsi="Times New Roman" w:cs="Times New Roman"/>
          <w:kern w:val="0"/>
          <w14:ligatures w14:val="none"/>
        </w:rPr>
        <w:t>of AI-</w:t>
      </w:r>
      <w:r w:rsidR="0051564B">
        <w:rPr>
          <w:rFonts w:ascii="Times New Roman" w:hAnsi="Times New Roman" w:cs="Times New Roman"/>
          <w:kern w:val="0"/>
          <w14:ligatures w14:val="none"/>
        </w:rPr>
        <w:t>assisted</w:t>
      </w:r>
      <w:r w:rsidRPr="006B6D8F">
        <w:rPr>
          <w:rFonts w:ascii="Times New Roman" w:hAnsi="Times New Roman" w:cs="Times New Roman"/>
          <w:kern w:val="0"/>
          <w14:ligatures w14:val="none"/>
        </w:rPr>
        <w:t xml:space="preserve"> triage, multilingual interfaces, smart vitals collection, automated EHR </w:t>
      </w:r>
      <w:r w:rsidR="004A40CD">
        <w:rPr>
          <w:rFonts w:ascii="Times New Roman" w:hAnsi="Times New Roman" w:cs="Times New Roman"/>
          <w:kern w:val="0"/>
          <w14:ligatures w14:val="none"/>
        </w:rPr>
        <w:t>generation</w:t>
      </w:r>
      <w:r w:rsidRPr="006B6D8F">
        <w:rPr>
          <w:rFonts w:ascii="Times New Roman" w:hAnsi="Times New Roman" w:cs="Times New Roman"/>
          <w:kern w:val="0"/>
          <w14:ligatures w14:val="none"/>
        </w:rPr>
        <w:t xml:space="preserve">, remote nurse access, and local aide </w:t>
      </w:r>
      <w:r w:rsidR="0070703B">
        <w:rPr>
          <w:rFonts w:ascii="Times New Roman" w:hAnsi="Times New Roman" w:cs="Times New Roman"/>
          <w:kern w:val="0"/>
          <w14:ligatures w14:val="none"/>
        </w:rPr>
        <w:t>assistance</w:t>
      </w:r>
      <w:r w:rsidRPr="006B6D8F">
        <w:rPr>
          <w:rFonts w:ascii="Times New Roman" w:hAnsi="Times New Roman" w:cs="Times New Roman"/>
          <w:kern w:val="0"/>
          <w14:ligatures w14:val="none"/>
        </w:rPr>
        <w:t>.</w:t>
      </w:r>
    </w:p>
    <w:p w14:paraId="4A4ADB17" w14:textId="37DB0226" w:rsidR="00AD451C" w:rsidRPr="00AD451C" w:rsidRDefault="00AD451C" w:rsidP="005C68E8">
      <w:pPr>
        <w:spacing w:after="0" w:line="480" w:lineRule="auto"/>
        <w:jc w:val="both"/>
        <w:divId w:val="1935507447"/>
        <w:rPr>
          <w:rFonts w:ascii="Times New Roman" w:hAnsi="Times New Roman" w:cs="Times New Roman"/>
          <w:b/>
          <w:bCs/>
          <w:kern w:val="0"/>
          <w14:ligatures w14:val="none"/>
        </w:rPr>
      </w:pPr>
      <w:r w:rsidRPr="00AD451C">
        <w:rPr>
          <w:rFonts w:ascii="Times New Roman" w:hAnsi="Times New Roman" w:cs="Times New Roman"/>
          <w:b/>
          <w:bCs/>
          <w:kern w:val="0"/>
          <w14:ligatures w14:val="none"/>
        </w:rPr>
        <w:t>AI-Generated Images and Descriptions</w:t>
      </w:r>
    </w:p>
    <w:p w14:paraId="11B48B97" w14:textId="77777777" w:rsidR="005C68E8" w:rsidRDefault="00AD451C" w:rsidP="005C68E8">
      <w:pPr>
        <w:pStyle w:val="p1"/>
        <w:spacing w:line="480" w:lineRule="auto"/>
        <w:jc w:val="both"/>
        <w:divId w:val="319231467"/>
      </w:pPr>
      <w:r w:rsidRPr="00AD451C">
        <w:t>The following AI-generated images were created using prompts based on the VitalLink Pod concept.</w:t>
      </w:r>
      <w:r w:rsidR="00C07C23">
        <w:t xml:space="preserve"> </w:t>
      </w:r>
      <w:r w:rsidR="00F84CA2">
        <w:rPr>
          <w:rStyle w:val="s1"/>
        </w:rPr>
        <w:t xml:space="preserve">While each image underwent several rounds of refinement to ensure accuracy, realism, and alignment with the intended healthcare scenario, only the </w:t>
      </w:r>
      <w:r w:rsidR="006722C8">
        <w:rPr>
          <w:rStyle w:val="s1"/>
        </w:rPr>
        <w:t>first</w:t>
      </w:r>
      <w:r w:rsidR="00F84CA2">
        <w:rPr>
          <w:rStyle w:val="s1"/>
        </w:rPr>
        <w:t xml:space="preserve"> and final prompts used in the image generation process have </w:t>
      </w:r>
      <w:bookmarkStart w:id="9" w:name="_Int_hYZFTWq4"/>
      <w:r w:rsidR="00F84CA2">
        <w:rPr>
          <w:rStyle w:val="s1"/>
        </w:rPr>
        <w:t>been documented</w:t>
      </w:r>
      <w:bookmarkEnd w:id="9"/>
      <w:r w:rsidR="00F84CA2">
        <w:rPr>
          <w:rStyle w:val="s1"/>
        </w:rPr>
        <w:t xml:space="preserve"> below.</w:t>
      </w:r>
      <w:r w:rsidR="00485EE8">
        <w:rPr>
          <w:rStyle w:val="s1"/>
        </w:rPr>
        <w:t xml:space="preserve"> </w:t>
      </w:r>
      <w:r w:rsidR="005C68E8">
        <w:rPr>
          <w:rStyle w:val="s1"/>
        </w:rPr>
        <w:t>AI-generated images were used, but consistency across characters and scenes could not be maintained due to current limitations of the tools.</w:t>
      </w:r>
    </w:p>
    <w:p w14:paraId="72241EA0" w14:textId="565BC817" w:rsidR="00F84CA2" w:rsidRDefault="00F84CA2" w:rsidP="005C68E8">
      <w:pPr>
        <w:pStyle w:val="p1"/>
        <w:spacing w:line="480" w:lineRule="auto"/>
        <w:jc w:val="both"/>
        <w:divId w:val="594368404"/>
      </w:pPr>
    </w:p>
    <w:p w14:paraId="617F6FBD" w14:textId="77777777" w:rsidR="00F76158" w:rsidRDefault="006722C8" w:rsidP="005C68E8">
      <w:pPr>
        <w:pStyle w:val="ListParagraph"/>
        <w:numPr>
          <w:ilvl w:val="1"/>
          <w:numId w:val="23"/>
        </w:numPr>
        <w:spacing w:after="0" w:line="480" w:lineRule="auto"/>
        <w:jc w:val="both"/>
        <w:divId w:val="1935507447"/>
        <w:rPr>
          <w:rFonts w:ascii="Times New Roman" w:hAnsi="Times New Roman" w:cs="Times New Roman"/>
          <w:kern w:val="0"/>
          <w14:ligatures w14:val="none"/>
        </w:rPr>
      </w:pPr>
      <w:r>
        <w:rPr>
          <w:rFonts w:ascii="Times New Roman" w:hAnsi="Times New Roman" w:cs="Times New Roman"/>
          <w:kern w:val="0"/>
          <w14:ligatures w14:val="none"/>
        </w:rPr>
        <w:t xml:space="preserve">1st prompt: </w:t>
      </w:r>
      <w:r w:rsidR="00042382" w:rsidRPr="00042382">
        <w:rPr>
          <w:rFonts w:ascii="Times New Roman" w:hAnsi="Times New Roman" w:cs="Times New Roman"/>
          <w:kern w:val="0"/>
          <w14:ligatures w14:val="none"/>
        </w:rPr>
        <w:t>Futuristic health kiosk at a community center in Canada, labeled ‘Community Triage Hub,’ with a soft-blue button to enter</w:t>
      </w:r>
      <w:r w:rsidR="00EE6E76">
        <w:rPr>
          <w:rFonts w:ascii="Times New Roman" w:hAnsi="Times New Roman" w:cs="Times New Roman"/>
          <w:kern w:val="0"/>
          <w14:ligatures w14:val="none"/>
        </w:rPr>
        <w:t>.</w:t>
      </w:r>
    </w:p>
    <w:p w14:paraId="15BB1BE3" w14:textId="0B8FBC9E" w:rsidR="00A4619E" w:rsidRPr="00F76158" w:rsidRDefault="002058F5" w:rsidP="005C68E8">
      <w:pPr>
        <w:pStyle w:val="ListParagraph"/>
        <w:spacing w:after="0" w:line="480" w:lineRule="auto"/>
        <w:ind w:left="1440"/>
        <w:jc w:val="both"/>
        <w:divId w:val="1935507447"/>
        <w:rPr>
          <w:rFonts w:ascii="Times New Roman" w:hAnsi="Times New Roman" w:cs="Times New Roman"/>
          <w:kern w:val="0"/>
          <w14:ligatures w14:val="none"/>
        </w:rPr>
      </w:pPr>
      <w:r>
        <w:rPr>
          <w:rFonts w:ascii="Times New Roman" w:hAnsi="Times New Roman" w:cs="Times New Roman"/>
          <w:noProof/>
          <w:kern w:val="0"/>
        </w:rPr>
        <w:drawing>
          <wp:anchor distT="0" distB="0" distL="114300" distR="114300" simplePos="0" relativeHeight="251658240" behindDoc="0" locked="0" layoutInCell="1" allowOverlap="1" wp14:anchorId="3CC7E05A" wp14:editId="50FF7D58">
            <wp:simplePos x="0" y="0"/>
            <wp:positionH relativeFrom="column">
              <wp:posOffset>1567544</wp:posOffset>
            </wp:positionH>
            <wp:positionV relativeFrom="paragraph">
              <wp:posOffset>972458</wp:posOffset>
            </wp:positionV>
            <wp:extent cx="2365828" cy="1872576"/>
            <wp:effectExtent l="0" t="0" r="0" b="0"/>
            <wp:wrapTopAndBottom/>
            <wp:docPr id="10279417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941716" name="Picture 1027941716"/>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65828" cy="1872576"/>
                    </a:xfrm>
                    <a:prstGeom prst="rect">
                      <a:avLst/>
                    </a:prstGeom>
                  </pic:spPr>
                </pic:pic>
              </a:graphicData>
            </a:graphic>
            <wp14:sizeRelH relativeFrom="margin">
              <wp14:pctWidth>0</wp14:pctWidth>
            </wp14:sizeRelH>
            <wp14:sizeRelV relativeFrom="margin">
              <wp14:pctHeight>0</wp14:pctHeight>
            </wp14:sizeRelV>
          </wp:anchor>
        </w:drawing>
      </w:r>
      <w:r w:rsidR="00EE6E76" w:rsidRPr="00F76158">
        <w:rPr>
          <w:rFonts w:ascii="Times New Roman" w:hAnsi="Times New Roman" w:cs="Times New Roman"/>
          <w:kern w:val="0"/>
          <w14:ligatures w14:val="none"/>
        </w:rPr>
        <w:t xml:space="preserve">Final: </w:t>
      </w:r>
      <w:r w:rsidR="00A4619E" w:rsidRPr="00F76158">
        <w:rPr>
          <w:rFonts w:ascii="Times New Roman" w:hAnsi="Times New Roman" w:cs="Times New Roman"/>
        </w:rPr>
        <w:t>Let the name of the clinic be VITALINK, then Community triage hub be immediately under it but probably a bit smaller</w:t>
      </w:r>
      <w:r w:rsidR="00F76158" w:rsidRPr="00F76158">
        <w:rPr>
          <w:rFonts w:ascii="Times New Roman" w:hAnsi="Times New Roman" w:cs="Times New Roman"/>
        </w:rPr>
        <w:t xml:space="preserve">. </w:t>
      </w:r>
      <w:r w:rsidR="00A4619E" w:rsidRPr="00F76158">
        <w:rPr>
          <w:rFonts w:ascii="Times New Roman" w:hAnsi="Times New Roman" w:cs="Times New Roman"/>
          <w:kern w:val="0"/>
          <w14:ligatures w14:val="none"/>
        </w:rPr>
        <w:t>The woman should be walking towards one of the booths.</w:t>
      </w:r>
    </w:p>
    <w:p w14:paraId="6C5261A5" w14:textId="6604BF5F" w:rsidR="00E4427D" w:rsidRDefault="00E4427D" w:rsidP="005C68E8">
      <w:pPr>
        <w:pStyle w:val="ListParagraph"/>
        <w:spacing w:after="0" w:line="480" w:lineRule="auto"/>
        <w:ind w:left="1440"/>
        <w:jc w:val="both"/>
        <w:rPr>
          <w:rFonts w:ascii="Times New Roman" w:hAnsi="Times New Roman" w:cs="Times New Roman"/>
          <w:kern w:val="0"/>
          <w14:ligatures w14:val="none"/>
        </w:rPr>
      </w:pPr>
    </w:p>
    <w:p w14:paraId="07120F7D" w14:textId="5FCCBEA4" w:rsidR="000F38FE" w:rsidRPr="00E4427D" w:rsidRDefault="00EC291E" w:rsidP="005C68E8">
      <w:pPr>
        <w:pStyle w:val="ListParagraph"/>
        <w:numPr>
          <w:ilvl w:val="1"/>
          <w:numId w:val="23"/>
        </w:numPr>
        <w:spacing w:after="0" w:line="480" w:lineRule="auto"/>
        <w:jc w:val="both"/>
        <w:rPr>
          <w:rFonts w:ascii="Times New Roman" w:hAnsi="Times New Roman" w:cs="Times New Roman"/>
          <w:kern w:val="0"/>
          <w14:ligatures w14:val="none"/>
        </w:rPr>
      </w:pPr>
      <w:r w:rsidRPr="00E4427D">
        <w:rPr>
          <w:rFonts w:ascii="Times New Roman" w:hAnsi="Times New Roman" w:cs="Times New Roman"/>
          <w:kern w:val="0"/>
          <w14:ligatures w14:val="none"/>
        </w:rPr>
        <w:t xml:space="preserve">1st prompt: </w:t>
      </w:r>
      <w:r w:rsidR="000F38FE" w:rsidRPr="00E4427D">
        <w:rPr>
          <w:rFonts w:ascii="Times New Roman" w:hAnsi="Times New Roman" w:cs="Times New Roman"/>
          <w:kern w:val="0"/>
          <w14:ligatures w14:val="none"/>
        </w:rPr>
        <w:t xml:space="preserve">Now </w:t>
      </w:r>
      <w:r w:rsidR="000F38FE" w:rsidRPr="00E4427D">
        <w:rPr>
          <w:rFonts w:ascii="Times New Roman" w:hAnsi="Times New Roman" w:cs="Times New Roman"/>
        </w:rPr>
        <w:t xml:space="preserve">show her inside the pod. There's like a speaker up where the Al sound interface thing speaks to her through. </w:t>
      </w:r>
      <w:r w:rsidR="000F38FE" w:rsidRPr="00E4427D">
        <w:rPr>
          <w:rFonts w:ascii="Times New Roman" w:hAnsi="Times New Roman" w:cs="Times New Roman"/>
          <w:kern w:val="0"/>
          <w14:ligatures w14:val="none"/>
        </w:rPr>
        <w:t>Interior screen of a health pod displaying multilingual language options.</w:t>
      </w:r>
    </w:p>
    <w:p w14:paraId="334AB3B9" w14:textId="0199A277" w:rsidR="00474903" w:rsidRDefault="00474903" w:rsidP="005C68E8">
      <w:pPr>
        <w:pStyle w:val="ListParagraph"/>
        <w:spacing w:after="0" w:line="480" w:lineRule="auto"/>
        <w:ind w:left="1440"/>
        <w:jc w:val="both"/>
        <w:rPr>
          <w:rFonts w:ascii="Times New Roman" w:hAnsi="Times New Roman" w:cs="Times New Roman"/>
          <w:kern w:val="0"/>
          <w14:ligatures w14:val="none"/>
        </w:rPr>
      </w:pPr>
      <w:r>
        <w:rPr>
          <w:rFonts w:ascii="Times New Roman" w:hAnsi="Times New Roman" w:cs="Times New Roman"/>
          <w:noProof/>
          <w:kern w:val="0"/>
        </w:rPr>
        <w:drawing>
          <wp:anchor distT="0" distB="0" distL="114300" distR="114300" simplePos="0" relativeHeight="251658241" behindDoc="0" locked="0" layoutInCell="1" allowOverlap="1" wp14:anchorId="7BFB14E5" wp14:editId="0BC2F361">
            <wp:simplePos x="0" y="0"/>
            <wp:positionH relativeFrom="column">
              <wp:posOffset>2583815</wp:posOffset>
            </wp:positionH>
            <wp:positionV relativeFrom="paragraph">
              <wp:posOffset>659765</wp:posOffset>
            </wp:positionV>
            <wp:extent cx="2093595" cy="2158365"/>
            <wp:effectExtent l="0" t="0" r="1905" b="635"/>
            <wp:wrapTopAndBottom/>
            <wp:docPr id="1242826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826012" name="Picture 12428260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3595" cy="2158365"/>
                    </a:xfrm>
                    <a:prstGeom prst="rect">
                      <a:avLst/>
                    </a:prstGeom>
                  </pic:spPr>
                </pic:pic>
              </a:graphicData>
            </a:graphic>
            <wp14:sizeRelH relativeFrom="margin">
              <wp14:pctWidth>0</wp14:pctWidth>
            </wp14:sizeRelH>
            <wp14:sizeRelV relativeFrom="margin">
              <wp14:pctHeight>0</wp14:pctHeight>
            </wp14:sizeRelV>
          </wp:anchor>
        </w:drawing>
      </w:r>
      <w:r w:rsidR="00EC291E" w:rsidRPr="000F38FE">
        <w:rPr>
          <w:rFonts w:ascii="Times New Roman" w:hAnsi="Times New Roman" w:cs="Times New Roman"/>
          <w:kern w:val="0"/>
          <w14:ligatures w14:val="none"/>
        </w:rPr>
        <w:t>Final</w:t>
      </w:r>
      <w:r w:rsidR="00735DFF" w:rsidRPr="000F38FE">
        <w:rPr>
          <w:rFonts w:ascii="Times New Roman" w:hAnsi="Times New Roman" w:cs="Times New Roman"/>
          <w:kern w:val="0"/>
          <w14:ligatures w14:val="none"/>
        </w:rPr>
        <w:t>:</w:t>
      </w:r>
      <w:r w:rsidR="002C1CB4" w:rsidRPr="000F38FE">
        <w:rPr>
          <w:rFonts w:ascii="Times New Roman" w:hAnsi="Times New Roman" w:cs="Times New Roman"/>
          <w:kern w:val="0"/>
          <w14:ligatures w14:val="none"/>
        </w:rPr>
        <w:t xml:space="preserve"> </w:t>
      </w:r>
      <w:r w:rsidR="0068303A">
        <w:rPr>
          <w:rFonts w:ascii="Times New Roman" w:hAnsi="Times New Roman" w:cs="Times New Roman"/>
          <w:kern w:val="0"/>
          <w14:ligatures w14:val="none"/>
        </w:rPr>
        <w:t>Can you make it look like she’s looking slightly up where the speaker is</w:t>
      </w:r>
      <w:r>
        <w:rPr>
          <w:rFonts w:ascii="Times New Roman" w:hAnsi="Times New Roman" w:cs="Times New Roman"/>
          <w:kern w:val="0"/>
          <w14:ligatures w14:val="none"/>
        </w:rPr>
        <w:t xml:space="preserve"> </w:t>
      </w:r>
      <w:r w:rsidR="0068303A">
        <w:rPr>
          <w:rFonts w:ascii="Times New Roman" w:hAnsi="Times New Roman" w:cs="Times New Roman"/>
          <w:kern w:val="0"/>
          <w14:ligatures w14:val="none"/>
        </w:rPr>
        <w:t>coming from</w:t>
      </w:r>
    </w:p>
    <w:p w14:paraId="35CCC300" w14:textId="1C4D032C" w:rsidR="00F15BAF" w:rsidRDefault="003443F0" w:rsidP="005C68E8">
      <w:pPr>
        <w:pStyle w:val="ListParagraph"/>
        <w:numPr>
          <w:ilvl w:val="1"/>
          <w:numId w:val="23"/>
        </w:numPr>
        <w:spacing w:after="0" w:line="480" w:lineRule="auto"/>
        <w:jc w:val="both"/>
        <w:rPr>
          <w:rFonts w:ascii="Times New Roman" w:hAnsi="Times New Roman" w:cs="Times New Roman"/>
          <w:kern w:val="0"/>
          <w14:ligatures w14:val="none"/>
        </w:rPr>
      </w:pPr>
      <w:r w:rsidRPr="00474903">
        <w:rPr>
          <w:rFonts w:ascii="Times New Roman" w:hAnsi="Times New Roman" w:cs="Times New Roman"/>
          <w:kern w:val="0"/>
          <w14:ligatures w14:val="none"/>
        </w:rPr>
        <w:t>P</w:t>
      </w:r>
      <w:r w:rsidR="009470FF" w:rsidRPr="00474903">
        <w:rPr>
          <w:rFonts w:ascii="Times New Roman" w:hAnsi="Times New Roman" w:cs="Times New Roman"/>
          <w:kern w:val="0"/>
          <w14:ligatures w14:val="none"/>
        </w:rPr>
        <w:t xml:space="preserve">rompt: </w:t>
      </w:r>
      <w:r w:rsidRPr="00474903">
        <w:rPr>
          <w:rFonts w:ascii="Times New Roman" w:hAnsi="Times New Roman" w:cs="Times New Roman"/>
          <w:kern w:val="0"/>
          <w14:ligatures w14:val="none"/>
        </w:rPr>
        <w:t>Let her place her health card on a scanner part of the screen, with instructions</w:t>
      </w:r>
      <w:r w:rsidR="00E06C00" w:rsidRPr="00474903">
        <w:rPr>
          <w:rFonts w:ascii="Times New Roman" w:hAnsi="Times New Roman" w:cs="Times New Roman"/>
          <w:kern w:val="0"/>
          <w14:ligatures w14:val="none"/>
        </w:rPr>
        <w:t xml:space="preserve">, “Please place your medical card </w:t>
      </w:r>
      <w:r w:rsidR="00FD721C" w:rsidRPr="00474903">
        <w:rPr>
          <w:rFonts w:ascii="Times New Roman" w:hAnsi="Times New Roman" w:cs="Times New Roman"/>
          <w:kern w:val="0"/>
          <w14:ligatures w14:val="none"/>
        </w:rPr>
        <w:t>on the scanner” on screen.</w:t>
      </w:r>
    </w:p>
    <w:p w14:paraId="078CBEC2" w14:textId="398E8DA7" w:rsidR="00474903" w:rsidRPr="00474903" w:rsidRDefault="00474903" w:rsidP="005C68E8">
      <w:pPr>
        <w:spacing w:after="0" w:line="480" w:lineRule="auto"/>
        <w:jc w:val="both"/>
        <w:rPr>
          <w:rFonts w:ascii="Times New Roman" w:hAnsi="Times New Roman" w:cs="Times New Roman"/>
          <w:kern w:val="0"/>
          <w14:ligatures w14:val="none"/>
        </w:rPr>
      </w:pPr>
      <w:r>
        <w:rPr>
          <w:noProof/>
        </w:rPr>
        <w:lastRenderedPageBreak/>
        <w:drawing>
          <wp:anchor distT="0" distB="0" distL="114300" distR="114300" simplePos="0" relativeHeight="251658242" behindDoc="0" locked="0" layoutInCell="1" allowOverlap="1" wp14:anchorId="376646F8" wp14:editId="3AA94B85">
            <wp:simplePos x="0" y="0"/>
            <wp:positionH relativeFrom="column">
              <wp:posOffset>885190</wp:posOffset>
            </wp:positionH>
            <wp:positionV relativeFrom="paragraph">
              <wp:posOffset>102870</wp:posOffset>
            </wp:positionV>
            <wp:extent cx="1349375" cy="2025650"/>
            <wp:effectExtent l="0" t="0" r="0" b="6350"/>
            <wp:wrapTopAndBottom/>
            <wp:docPr id="124350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0509" name="Picture 12435050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9375" cy="2025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71E84C99" wp14:editId="385C6E38">
            <wp:simplePos x="0" y="0"/>
            <wp:positionH relativeFrom="column">
              <wp:posOffset>2375989</wp:posOffset>
            </wp:positionH>
            <wp:positionV relativeFrom="paragraph">
              <wp:posOffset>117</wp:posOffset>
            </wp:positionV>
            <wp:extent cx="3193397" cy="2128814"/>
            <wp:effectExtent l="0" t="0" r="0" b="5080"/>
            <wp:wrapTopAndBottom/>
            <wp:docPr id="12610152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15248" name="Picture 12610152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93397" cy="2128814"/>
                    </a:xfrm>
                    <a:prstGeom prst="rect">
                      <a:avLst/>
                    </a:prstGeom>
                  </pic:spPr>
                </pic:pic>
              </a:graphicData>
            </a:graphic>
            <wp14:sizeRelH relativeFrom="margin">
              <wp14:pctWidth>0</wp14:pctWidth>
            </wp14:sizeRelH>
            <wp14:sizeRelV relativeFrom="margin">
              <wp14:pctHeight>0</wp14:pctHeight>
            </wp14:sizeRelV>
          </wp:anchor>
        </w:drawing>
      </w:r>
    </w:p>
    <w:p w14:paraId="138A2902" w14:textId="3988FF98" w:rsidR="00EE1333" w:rsidRPr="009D4150" w:rsidRDefault="003105AF" w:rsidP="005C68E8">
      <w:pPr>
        <w:pStyle w:val="ListParagraph"/>
        <w:numPr>
          <w:ilvl w:val="1"/>
          <w:numId w:val="23"/>
        </w:numPr>
        <w:spacing w:after="0" w:line="480" w:lineRule="auto"/>
        <w:jc w:val="both"/>
        <w:divId w:val="1713454513"/>
        <w:rPr>
          <w:rFonts w:ascii="Times New Roman" w:hAnsi="Times New Roman" w:cs="Times New Roman"/>
          <w:kern w:val="0"/>
          <w14:ligatures w14:val="none"/>
        </w:rPr>
      </w:pPr>
      <w:r w:rsidRPr="009D4150">
        <w:rPr>
          <w:rFonts w:ascii="Times New Roman" w:hAnsi="Times New Roman" w:cs="Times New Roman"/>
          <w:kern w:val="0"/>
          <w14:ligatures w14:val="none"/>
        </w:rPr>
        <w:t xml:space="preserve">1st prompt: </w:t>
      </w:r>
      <w:r w:rsidR="00EE1333" w:rsidRPr="009D4150">
        <w:rPr>
          <w:rFonts w:ascii="Times New Roman" w:hAnsi="Times New Roman" w:cs="Times New Roman"/>
          <w:kern w:val="0"/>
          <w14:ligatures w14:val="none"/>
        </w:rPr>
        <w:t>The inner door opens. Soft LED floor lights guide her to a small waiting area just outside Pod 2. A robot gently rolls toward her.</w:t>
      </w:r>
    </w:p>
    <w:p w14:paraId="1115FE6B" w14:textId="4CDEE59B" w:rsidR="00F15BAF" w:rsidRDefault="009109AF" w:rsidP="005C68E8">
      <w:pPr>
        <w:pStyle w:val="ListParagraph"/>
        <w:spacing w:after="0" w:line="480" w:lineRule="auto"/>
        <w:ind w:left="1440"/>
        <w:jc w:val="both"/>
        <w:divId w:val="1713454513"/>
        <w:rPr>
          <w:rFonts w:ascii="Times New Roman" w:hAnsi="Times New Roman" w:cs="Times New Roman"/>
          <w:kern w:val="0"/>
          <w14:ligatures w14:val="none"/>
        </w:rPr>
      </w:pPr>
      <w:r>
        <w:rPr>
          <w:rFonts w:ascii="Times New Roman" w:hAnsi="Times New Roman" w:cs="Times New Roman"/>
          <w:noProof/>
          <w:kern w:val="0"/>
        </w:rPr>
        <w:drawing>
          <wp:anchor distT="0" distB="0" distL="114300" distR="114300" simplePos="0" relativeHeight="251658244" behindDoc="0" locked="0" layoutInCell="1" allowOverlap="1" wp14:anchorId="1A7AFCC7" wp14:editId="586520D4">
            <wp:simplePos x="0" y="0"/>
            <wp:positionH relativeFrom="column">
              <wp:posOffset>1581785</wp:posOffset>
            </wp:positionH>
            <wp:positionV relativeFrom="paragraph">
              <wp:posOffset>311150</wp:posOffset>
            </wp:positionV>
            <wp:extent cx="3221990" cy="1790065"/>
            <wp:effectExtent l="0" t="0" r="3810" b="635"/>
            <wp:wrapTopAndBottom/>
            <wp:docPr id="6399221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22107" name="Picture 63992210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1990" cy="1790065"/>
                    </a:xfrm>
                    <a:prstGeom prst="rect">
                      <a:avLst/>
                    </a:prstGeom>
                  </pic:spPr>
                </pic:pic>
              </a:graphicData>
            </a:graphic>
            <wp14:sizeRelH relativeFrom="margin">
              <wp14:pctWidth>0</wp14:pctWidth>
            </wp14:sizeRelH>
            <wp14:sizeRelV relativeFrom="margin">
              <wp14:pctHeight>0</wp14:pctHeight>
            </wp14:sizeRelV>
          </wp:anchor>
        </w:drawing>
      </w:r>
      <w:r w:rsidR="003105AF" w:rsidRPr="009D4150">
        <w:rPr>
          <w:rFonts w:ascii="Times New Roman" w:hAnsi="Times New Roman" w:cs="Times New Roman"/>
          <w:kern w:val="0"/>
          <w14:ligatures w14:val="none"/>
        </w:rPr>
        <w:t xml:space="preserve">Final: </w:t>
      </w:r>
      <w:r w:rsidR="009D4150" w:rsidRPr="009D4150">
        <w:rPr>
          <w:rFonts w:ascii="Times New Roman" w:hAnsi="Times New Roman" w:cs="Times New Roman"/>
          <w:kern w:val="0"/>
          <w14:ligatures w14:val="none"/>
        </w:rPr>
        <w:t>Let it be a clinic layout with good seating arrangement.</w:t>
      </w:r>
    </w:p>
    <w:p w14:paraId="2D2A1346" w14:textId="6FCAA057" w:rsidR="009109AF" w:rsidRPr="009109AF" w:rsidRDefault="009109AF" w:rsidP="005C68E8">
      <w:pPr>
        <w:pStyle w:val="ListParagraph"/>
        <w:spacing w:after="0" w:line="480" w:lineRule="auto"/>
        <w:ind w:left="1440"/>
        <w:jc w:val="both"/>
        <w:divId w:val="1713454513"/>
        <w:rPr>
          <w:rFonts w:ascii="Times New Roman" w:hAnsi="Times New Roman" w:cs="Times New Roman"/>
          <w:kern w:val="0"/>
          <w14:ligatures w14:val="none"/>
        </w:rPr>
      </w:pPr>
    </w:p>
    <w:p w14:paraId="3898EC4F" w14:textId="3D841F5E" w:rsidR="00EC291E" w:rsidRDefault="008C3F09" w:rsidP="005C68E8">
      <w:pPr>
        <w:pStyle w:val="ListParagraph"/>
        <w:numPr>
          <w:ilvl w:val="1"/>
          <w:numId w:val="23"/>
        </w:numPr>
        <w:spacing w:before="100" w:beforeAutospacing="1" w:after="100" w:afterAutospacing="1" w:line="480" w:lineRule="auto"/>
        <w:jc w:val="both"/>
        <w:outlineLvl w:val="2"/>
        <w:divId w:val="1810391703"/>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1st prompt: </w:t>
      </w:r>
      <w:r w:rsidRPr="008C3F09">
        <w:rPr>
          <w:rFonts w:ascii="Times New Roman" w:eastAsia="Times New Roman" w:hAnsi="Times New Roman" w:cs="Times New Roman"/>
          <w:kern w:val="0"/>
          <w14:ligatures w14:val="none"/>
        </w:rPr>
        <w:t>Patient seated on a futuristic medical smart chair measuring blood pressure, temperature, oxygen saturation, and body weight using automated sensors, inside a health</w:t>
      </w:r>
    </w:p>
    <w:p w14:paraId="72CBE16E" w14:textId="7280C9EF" w:rsidR="00474903" w:rsidRPr="00474903" w:rsidRDefault="00474903" w:rsidP="005C68E8">
      <w:pPr>
        <w:pStyle w:val="ListParagraph"/>
        <w:spacing w:before="100" w:beforeAutospacing="1" w:after="100" w:afterAutospacing="1" w:line="480" w:lineRule="auto"/>
        <w:ind w:left="1440"/>
        <w:jc w:val="both"/>
        <w:outlineLvl w:val="2"/>
        <w:divId w:val="1810391703"/>
        <w:rPr>
          <w:rFonts w:ascii="Times New Roman" w:eastAsia="Times New Roman" w:hAnsi="Times New Roman" w:cs="Times New Roman"/>
          <w:kern w:val="0"/>
          <w14:ligatures w14:val="none"/>
        </w:rPr>
      </w:pPr>
      <w:r>
        <w:rPr>
          <w:rFonts w:ascii="Times New Roman" w:eastAsia="Times New Roman" w:hAnsi="Times New Roman" w:cs="Times New Roman"/>
          <w:noProof/>
          <w:kern w:val="0"/>
        </w:rPr>
        <w:drawing>
          <wp:anchor distT="0" distB="0" distL="114300" distR="114300" simplePos="0" relativeHeight="251658245" behindDoc="0" locked="0" layoutInCell="1" allowOverlap="1" wp14:anchorId="574D487D" wp14:editId="05ACFCA6">
            <wp:simplePos x="0" y="0"/>
            <wp:positionH relativeFrom="column">
              <wp:posOffset>1901009</wp:posOffset>
            </wp:positionH>
            <wp:positionV relativeFrom="paragraph">
              <wp:posOffset>175895</wp:posOffset>
            </wp:positionV>
            <wp:extent cx="2989580" cy="1993265"/>
            <wp:effectExtent l="0" t="0" r="0" b="635"/>
            <wp:wrapTopAndBottom/>
            <wp:docPr id="2472445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244553" name="Picture 24724455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9580" cy="1993265"/>
                    </a:xfrm>
                    <a:prstGeom prst="rect">
                      <a:avLst/>
                    </a:prstGeom>
                  </pic:spPr>
                </pic:pic>
              </a:graphicData>
            </a:graphic>
            <wp14:sizeRelH relativeFrom="margin">
              <wp14:pctWidth>0</wp14:pctWidth>
            </wp14:sizeRelH>
            <wp14:sizeRelV relativeFrom="margin">
              <wp14:pctHeight>0</wp14:pctHeight>
            </wp14:sizeRelV>
          </wp:anchor>
        </w:drawing>
      </w:r>
      <w:r w:rsidR="008C3F09">
        <w:rPr>
          <w:rFonts w:ascii="Times New Roman" w:eastAsia="Times New Roman" w:hAnsi="Times New Roman" w:cs="Times New Roman"/>
          <w:kern w:val="0"/>
          <w14:ligatures w14:val="none"/>
        </w:rPr>
        <w:t>Final: Let screen instructions be Arabic</w:t>
      </w:r>
    </w:p>
    <w:p w14:paraId="00C7167D" w14:textId="55B4617E" w:rsidR="00493992" w:rsidRPr="008F29A6" w:rsidRDefault="00F44353" w:rsidP="005C68E8">
      <w:pPr>
        <w:pStyle w:val="ListParagraph"/>
        <w:numPr>
          <w:ilvl w:val="1"/>
          <w:numId w:val="23"/>
        </w:numPr>
        <w:spacing w:before="100" w:beforeAutospacing="1" w:after="100" w:afterAutospacing="1" w:line="480" w:lineRule="auto"/>
        <w:jc w:val="both"/>
        <w:outlineLvl w:val="2"/>
        <w:divId w:val="1810391703"/>
        <w:rPr>
          <w:rFonts w:ascii="Times New Roman" w:eastAsia="Times New Roman" w:hAnsi="Times New Roman" w:cs="Times New Roman"/>
          <w:b/>
          <w:bCs/>
          <w:kern w:val="0"/>
          <w14:ligatures w14:val="none"/>
        </w:rPr>
      </w:pPr>
      <w:r>
        <w:rPr>
          <w:rFonts w:ascii="Times New Roman" w:eastAsia="Times New Roman" w:hAnsi="Times New Roman" w:cs="Times New Roman"/>
          <w:kern w:val="0"/>
          <w14:ligatures w14:val="none"/>
        </w:rPr>
        <w:lastRenderedPageBreak/>
        <w:t xml:space="preserve">1st prompt: </w:t>
      </w:r>
      <w:r w:rsidR="004B6E5F" w:rsidRPr="004B6E5F">
        <w:rPr>
          <w:rFonts w:ascii="Times New Roman" w:eastAsia="Times New Roman" w:hAnsi="Times New Roman" w:cs="Times New Roman"/>
          <w:kern w:val="0"/>
          <w14:ligatures w14:val="none"/>
        </w:rPr>
        <w:t>Health pod screen showing a remote nurse speaking in Arabic via secure video link with a patient seated inside the pod.</w:t>
      </w:r>
    </w:p>
    <w:p w14:paraId="11B44B15" w14:textId="5F6A4185" w:rsidR="00EC291E" w:rsidRDefault="00722478" w:rsidP="005C68E8">
      <w:pPr>
        <w:pStyle w:val="ListParagraph"/>
        <w:spacing w:before="100" w:beforeAutospacing="1" w:after="100" w:afterAutospacing="1" w:line="480" w:lineRule="auto"/>
        <w:ind w:left="1440"/>
        <w:jc w:val="both"/>
        <w:outlineLvl w:val="2"/>
        <w:divId w:val="1810391703"/>
        <w:rPr>
          <w:rFonts w:ascii="Times New Roman" w:eastAsia="Times New Roman" w:hAnsi="Times New Roman" w:cs="Times New Roman"/>
          <w:b/>
          <w:bCs/>
          <w:kern w:val="0"/>
          <w14:ligatures w14:val="none"/>
        </w:rPr>
      </w:pPr>
      <w:r>
        <w:rPr>
          <w:rFonts w:ascii="Times New Roman" w:eastAsia="Times New Roman" w:hAnsi="Times New Roman" w:cs="Times New Roman"/>
          <w:noProof/>
          <w:kern w:val="0"/>
        </w:rPr>
        <w:drawing>
          <wp:anchor distT="0" distB="0" distL="114300" distR="114300" simplePos="0" relativeHeight="251658246" behindDoc="0" locked="0" layoutInCell="1" allowOverlap="1" wp14:anchorId="35421169" wp14:editId="6C57F709">
            <wp:simplePos x="0" y="0"/>
            <wp:positionH relativeFrom="column">
              <wp:posOffset>1596390</wp:posOffset>
            </wp:positionH>
            <wp:positionV relativeFrom="paragraph">
              <wp:posOffset>285750</wp:posOffset>
            </wp:positionV>
            <wp:extent cx="2786380" cy="1857375"/>
            <wp:effectExtent l="0" t="0" r="0" b="0"/>
            <wp:wrapTopAndBottom/>
            <wp:docPr id="11321012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101225" name="Picture 113210122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6380" cy="1857375"/>
                    </a:xfrm>
                    <a:prstGeom prst="rect">
                      <a:avLst/>
                    </a:prstGeom>
                  </pic:spPr>
                </pic:pic>
              </a:graphicData>
            </a:graphic>
            <wp14:sizeRelH relativeFrom="margin">
              <wp14:pctWidth>0</wp14:pctWidth>
            </wp14:sizeRelH>
            <wp14:sizeRelV relativeFrom="margin">
              <wp14:pctHeight>0</wp14:pctHeight>
            </wp14:sizeRelV>
          </wp:anchor>
        </w:drawing>
      </w:r>
      <w:r w:rsidR="008F29A6">
        <w:rPr>
          <w:rFonts w:ascii="Times New Roman" w:eastAsia="Times New Roman" w:hAnsi="Times New Roman" w:cs="Times New Roman"/>
          <w:kern w:val="0"/>
          <w14:ligatures w14:val="none"/>
        </w:rPr>
        <w:t>Final: let there be translation in Arabic</w:t>
      </w:r>
    </w:p>
    <w:p w14:paraId="3FE5C765" w14:textId="7E338975" w:rsidR="0068303A" w:rsidRPr="00BA524C" w:rsidRDefault="00006136" w:rsidP="005C68E8">
      <w:pPr>
        <w:pStyle w:val="ListParagraph"/>
        <w:numPr>
          <w:ilvl w:val="1"/>
          <w:numId w:val="23"/>
        </w:numPr>
        <w:spacing w:before="100" w:beforeAutospacing="1" w:after="100" w:afterAutospacing="1" w:line="480" w:lineRule="auto"/>
        <w:jc w:val="both"/>
        <w:outlineLvl w:val="2"/>
        <w:divId w:val="1810391703"/>
        <w:rPr>
          <w:rFonts w:ascii="Times New Roman" w:eastAsia="Times New Roman" w:hAnsi="Times New Roman" w:cs="Times New Roman"/>
          <w:b/>
          <w:bCs/>
          <w:kern w:val="0"/>
          <w14:ligatures w14:val="none"/>
        </w:rPr>
      </w:pPr>
      <w:r>
        <w:rPr>
          <w:rFonts w:ascii="Times New Roman" w:eastAsia="Times New Roman" w:hAnsi="Times New Roman" w:cs="Times New Roman"/>
          <w:kern w:val="0"/>
          <w14:ligatures w14:val="none"/>
        </w:rPr>
        <w:t xml:space="preserve">1st prompt: </w:t>
      </w:r>
      <w:r w:rsidRPr="00006136">
        <w:rPr>
          <w:rFonts w:ascii="Times New Roman" w:eastAsia="Times New Roman" w:hAnsi="Times New Roman" w:cs="Times New Roman"/>
          <w:kern w:val="0"/>
          <w14:ligatures w14:val="none"/>
        </w:rPr>
        <w:t xml:space="preserve">A community health aide assisting </w:t>
      </w:r>
      <w:r>
        <w:rPr>
          <w:rFonts w:ascii="Times New Roman" w:eastAsia="Times New Roman" w:hAnsi="Times New Roman" w:cs="Times New Roman"/>
          <w:kern w:val="0"/>
          <w14:ligatures w14:val="none"/>
        </w:rPr>
        <w:t xml:space="preserve">her in </w:t>
      </w:r>
      <w:r w:rsidRPr="00006136">
        <w:rPr>
          <w:rFonts w:ascii="Times New Roman" w:eastAsia="Times New Roman" w:hAnsi="Times New Roman" w:cs="Times New Roman"/>
          <w:kern w:val="0"/>
          <w14:ligatures w14:val="none"/>
        </w:rPr>
        <w:t>exiting a healthcare pod and leading her</w:t>
      </w:r>
      <w:r w:rsidR="00BA524C">
        <w:rPr>
          <w:rFonts w:ascii="Times New Roman" w:eastAsia="Times New Roman" w:hAnsi="Times New Roman" w:cs="Times New Roman"/>
          <w:kern w:val="0"/>
          <w14:ligatures w14:val="none"/>
        </w:rPr>
        <w:t xml:space="preserve"> out.</w:t>
      </w:r>
    </w:p>
    <w:p w14:paraId="6FA9B9A6" w14:textId="1A4FA0A8" w:rsidR="00BA524C" w:rsidRDefault="0083414A" w:rsidP="005C68E8">
      <w:pPr>
        <w:pStyle w:val="ListParagraph"/>
        <w:spacing w:before="100" w:beforeAutospacing="1" w:after="100" w:afterAutospacing="1" w:line="480" w:lineRule="auto"/>
        <w:ind w:left="1440"/>
        <w:jc w:val="both"/>
        <w:outlineLvl w:val="2"/>
        <w:divId w:val="1810391703"/>
        <w:rPr>
          <w:rFonts w:ascii="Times New Roman" w:eastAsia="Times New Roman" w:hAnsi="Times New Roman" w:cs="Times New Roman"/>
          <w:kern w:val="0"/>
          <w14:ligatures w14:val="none"/>
        </w:rPr>
      </w:pPr>
      <w:r>
        <w:rPr>
          <w:rFonts w:eastAsia="Times New Roman"/>
          <w:noProof/>
        </w:rPr>
        <w:drawing>
          <wp:anchor distT="0" distB="0" distL="114300" distR="114300" simplePos="0" relativeHeight="251658247" behindDoc="0" locked="0" layoutInCell="1" allowOverlap="1" wp14:anchorId="1DDD325A" wp14:editId="7F8354C5">
            <wp:simplePos x="0" y="0"/>
            <wp:positionH relativeFrom="column">
              <wp:posOffset>1596571</wp:posOffset>
            </wp:positionH>
            <wp:positionV relativeFrom="paragraph">
              <wp:posOffset>301081</wp:posOffset>
            </wp:positionV>
            <wp:extent cx="2191658" cy="2311861"/>
            <wp:effectExtent l="0" t="0" r="5715" b="0"/>
            <wp:wrapTopAndBottom/>
            <wp:docPr id="10534196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19668" name="Picture 1053419668"/>
                    <pic:cNvPicPr/>
                  </pic:nvPicPr>
                  <pic:blipFill rotWithShape="1">
                    <a:blip r:embed="rId14" cstate="print">
                      <a:extLst>
                        <a:ext uri="{28A0092B-C50C-407E-A947-70E740481C1C}">
                          <a14:useLocalDpi xmlns:a14="http://schemas.microsoft.com/office/drawing/2010/main" val="0"/>
                        </a:ext>
                      </a:extLst>
                    </a:blip>
                    <a:srcRect t="8" b="8"/>
                    <a:stretch>
                      <a:fillRect/>
                    </a:stretch>
                  </pic:blipFill>
                  <pic:spPr bwMode="auto">
                    <a:xfrm>
                      <a:off x="0" y="0"/>
                      <a:ext cx="2191658" cy="23118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524C">
        <w:rPr>
          <w:rFonts w:ascii="Times New Roman" w:eastAsia="Times New Roman" w:hAnsi="Times New Roman" w:cs="Times New Roman"/>
          <w:kern w:val="0"/>
          <w14:ligatures w14:val="none"/>
        </w:rPr>
        <w:t>Final: Make her look like the same person in previous pictures.</w:t>
      </w:r>
    </w:p>
    <w:p w14:paraId="254DDFEE" w14:textId="77777777" w:rsidR="00474903" w:rsidRPr="00474903" w:rsidRDefault="00474903" w:rsidP="005C68E8">
      <w:pPr>
        <w:pStyle w:val="ListParagraph"/>
        <w:spacing w:before="100" w:beforeAutospacing="1" w:after="100" w:afterAutospacing="1" w:line="480" w:lineRule="auto"/>
        <w:ind w:left="1440"/>
        <w:jc w:val="both"/>
        <w:outlineLvl w:val="2"/>
        <w:divId w:val="1810391703"/>
        <w:rPr>
          <w:rFonts w:ascii="Times New Roman" w:eastAsia="Times New Roman" w:hAnsi="Times New Roman" w:cs="Times New Roman"/>
          <w:kern w:val="0"/>
          <w14:ligatures w14:val="none"/>
        </w:rPr>
      </w:pPr>
    </w:p>
    <w:p w14:paraId="7374CE7D" w14:textId="7DD79B13" w:rsidR="006E2ED4" w:rsidRPr="00DE21FE" w:rsidRDefault="0083414A" w:rsidP="005C68E8">
      <w:pPr>
        <w:pStyle w:val="ListParagraph"/>
        <w:numPr>
          <w:ilvl w:val="1"/>
          <w:numId w:val="23"/>
        </w:numPr>
        <w:spacing w:before="100" w:beforeAutospacing="1" w:after="100" w:afterAutospacing="1" w:line="480" w:lineRule="auto"/>
        <w:jc w:val="both"/>
        <w:outlineLvl w:val="2"/>
        <w:divId w:val="1810391703"/>
        <w:rPr>
          <w:rFonts w:ascii="Times New Roman" w:eastAsia="Times New Roman" w:hAnsi="Times New Roman" w:cs="Times New Roman"/>
          <w:b/>
          <w:bCs/>
          <w:kern w:val="0"/>
          <w14:ligatures w14:val="none"/>
        </w:rPr>
      </w:pPr>
      <w:r w:rsidRPr="0083414A">
        <w:rPr>
          <w:rFonts w:ascii="Times New Roman" w:eastAsia="Times New Roman" w:hAnsi="Times New Roman" w:cs="Times New Roman"/>
          <w:kern w:val="0"/>
          <w14:ligatures w14:val="none"/>
        </w:rPr>
        <w:t>Side-by-side comparison showing a long queue in a hospital emergency room versus a patient easily accessing care in a neighborhood health pod.</w:t>
      </w:r>
      <w:r w:rsidR="00917693">
        <w:rPr>
          <w:rFonts w:ascii="Times New Roman" w:eastAsia="Times New Roman" w:hAnsi="Times New Roman" w:cs="Times New Roman"/>
          <w:kern w:val="0"/>
          <w14:ligatures w14:val="none"/>
        </w:rPr>
        <w:t xml:space="preserve"> Make it look very realistic.</w:t>
      </w:r>
    </w:p>
    <w:p w14:paraId="71D6D5F1" w14:textId="1D5D32AC" w:rsidR="00DE21FE" w:rsidRPr="00181AB1" w:rsidRDefault="00DE21FE" w:rsidP="005C68E8">
      <w:pPr>
        <w:spacing w:before="100" w:beforeAutospacing="1" w:after="100" w:afterAutospacing="1" w:line="480" w:lineRule="auto"/>
        <w:ind w:left="1080"/>
        <w:jc w:val="both"/>
        <w:outlineLvl w:val="2"/>
        <w:divId w:val="1810391703"/>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 xml:space="preserve">Benefit: </w:t>
      </w:r>
      <w:r w:rsidR="00181AB1">
        <w:rPr>
          <w:rFonts w:ascii="Times New Roman" w:eastAsia="Times New Roman" w:hAnsi="Times New Roman" w:cs="Times New Roman"/>
          <w:kern w:val="0"/>
          <w14:ligatures w14:val="none"/>
        </w:rPr>
        <w:t>Improved access to timely health care.</w:t>
      </w:r>
    </w:p>
    <w:p w14:paraId="696D34D0" w14:textId="1D1C3932" w:rsidR="00917693" w:rsidRPr="00917693" w:rsidRDefault="00CB0F85" w:rsidP="005C68E8">
      <w:pPr>
        <w:spacing w:before="100" w:beforeAutospacing="1" w:after="100" w:afterAutospacing="1" w:line="480" w:lineRule="auto"/>
        <w:jc w:val="both"/>
        <w:outlineLvl w:val="2"/>
        <w:divId w:val="1810391703"/>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w:lastRenderedPageBreak/>
        <w:drawing>
          <wp:anchor distT="0" distB="0" distL="114300" distR="114300" simplePos="0" relativeHeight="251658248" behindDoc="0" locked="0" layoutInCell="1" allowOverlap="1" wp14:anchorId="28ECDB89" wp14:editId="09BA359D">
            <wp:simplePos x="0" y="0"/>
            <wp:positionH relativeFrom="column">
              <wp:posOffset>855152</wp:posOffset>
            </wp:positionH>
            <wp:positionV relativeFrom="paragraph">
              <wp:posOffset>276</wp:posOffset>
            </wp:positionV>
            <wp:extent cx="4769485" cy="2506980"/>
            <wp:effectExtent l="0" t="0" r="5715" b="0"/>
            <wp:wrapTopAndBottom/>
            <wp:docPr id="18378554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55491" name="Picture 1837855491"/>
                    <pic:cNvPicPr/>
                  </pic:nvPicPr>
                  <pic:blipFill rotWithShape="1">
                    <a:blip r:embed="rId15">
                      <a:extLst>
                        <a:ext uri="{28A0092B-C50C-407E-A947-70E740481C1C}">
                          <a14:useLocalDpi xmlns:a14="http://schemas.microsoft.com/office/drawing/2010/main" val="0"/>
                        </a:ext>
                      </a:extLst>
                    </a:blip>
                    <a:srcRect b="17586"/>
                    <a:stretch>
                      <a:fillRect/>
                    </a:stretch>
                  </pic:blipFill>
                  <pic:spPr bwMode="auto">
                    <a:xfrm>
                      <a:off x="0" y="0"/>
                      <a:ext cx="4769485" cy="2506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BD6129" w14:textId="30AEFC9B" w:rsidR="00AE6CF9" w:rsidRDefault="00AE6CF9" w:rsidP="005C68E8">
      <w:pPr>
        <w:pStyle w:val="ListParagraph"/>
        <w:numPr>
          <w:ilvl w:val="1"/>
          <w:numId w:val="23"/>
        </w:numPr>
        <w:spacing w:after="0" w:line="480" w:lineRule="auto"/>
        <w:jc w:val="both"/>
        <w:rPr>
          <w:rFonts w:ascii="Times New Roman" w:hAnsi="Times New Roman" w:cs="Times New Roman"/>
          <w:kern w:val="0"/>
          <w14:ligatures w14:val="none"/>
        </w:rPr>
      </w:pPr>
      <w:r w:rsidRPr="00AE6CF9">
        <w:rPr>
          <w:rFonts w:ascii="Times New Roman" w:hAnsi="Times New Roman" w:cs="Times New Roman"/>
          <w:kern w:val="0"/>
          <w14:ligatures w14:val="none"/>
        </w:rPr>
        <w:t>Show a patient holding her tummy in the room with the nurse on the screen</w:t>
      </w:r>
    </w:p>
    <w:p w14:paraId="23043326" w14:textId="441D84F3" w:rsidR="00474903" w:rsidRPr="00474903" w:rsidRDefault="00474903" w:rsidP="005C68E8">
      <w:pPr>
        <w:spacing w:after="0" w:line="480" w:lineRule="auto"/>
        <w:jc w:val="both"/>
        <w:rPr>
          <w:rFonts w:ascii="Times New Roman" w:hAnsi="Times New Roman" w:cs="Times New Roman"/>
          <w:kern w:val="0"/>
          <w14:ligatures w14:val="none"/>
        </w:rPr>
      </w:pPr>
      <w:r>
        <w:rPr>
          <w:rFonts w:ascii="Times New Roman" w:hAnsi="Times New Roman" w:cs="Times New Roman"/>
          <w:noProof/>
          <w:kern w:val="0"/>
        </w:rPr>
        <w:drawing>
          <wp:anchor distT="0" distB="0" distL="114300" distR="114300" simplePos="0" relativeHeight="251658249" behindDoc="0" locked="0" layoutInCell="1" allowOverlap="1" wp14:anchorId="2025DAF0" wp14:editId="754F552B">
            <wp:simplePos x="0" y="0"/>
            <wp:positionH relativeFrom="column">
              <wp:posOffset>1510554</wp:posOffset>
            </wp:positionH>
            <wp:positionV relativeFrom="paragraph">
              <wp:posOffset>390525</wp:posOffset>
            </wp:positionV>
            <wp:extent cx="3167270" cy="2111129"/>
            <wp:effectExtent l="0" t="0" r="0" b="0"/>
            <wp:wrapTopAndBottom/>
            <wp:docPr id="18346358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35847" name="Picture 183463584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67270" cy="211112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kern w:val="0"/>
          <w14:ligatures w14:val="none"/>
        </w:rPr>
        <w:t xml:space="preserve">Challenge: </w:t>
      </w:r>
      <w:r w:rsidRPr="00474903">
        <w:rPr>
          <w:rFonts w:ascii="Times New Roman" w:hAnsi="Times New Roman" w:cs="Times New Roman"/>
          <w:kern w:val="0"/>
          <w14:ligatures w14:val="none"/>
        </w:rPr>
        <w:t>Not appropriate for complex cases, for instance requiring hands on assessment.</w:t>
      </w:r>
    </w:p>
    <w:p w14:paraId="45AB8AD6" w14:textId="4EF2E2D2" w:rsidR="002B4AC7" w:rsidRPr="002B4AC7" w:rsidRDefault="002B4AC7" w:rsidP="005C68E8">
      <w:pPr>
        <w:pStyle w:val="ListParagraph"/>
        <w:jc w:val="both"/>
        <w:rPr>
          <w:rFonts w:ascii="Times New Roman" w:hAnsi="Times New Roman" w:cs="Times New Roman"/>
          <w:kern w:val="0"/>
          <w14:ligatures w14:val="none"/>
        </w:rPr>
      </w:pPr>
    </w:p>
    <w:p w14:paraId="11F552A3" w14:textId="77777777" w:rsidR="00474903" w:rsidRDefault="00D51026" w:rsidP="005C68E8">
      <w:pPr>
        <w:pStyle w:val="ListParagraph"/>
        <w:numPr>
          <w:ilvl w:val="1"/>
          <w:numId w:val="23"/>
        </w:numPr>
        <w:spacing w:after="0" w:line="480" w:lineRule="auto"/>
        <w:jc w:val="both"/>
        <w:rPr>
          <w:rFonts w:ascii="Times New Roman" w:hAnsi="Times New Roman" w:cs="Times New Roman"/>
          <w:kern w:val="0"/>
          <w14:ligatures w14:val="none"/>
        </w:rPr>
      </w:pPr>
      <w:r>
        <w:rPr>
          <w:rFonts w:ascii="Times New Roman" w:hAnsi="Times New Roman" w:cs="Times New Roman"/>
          <w:kern w:val="0"/>
          <w14:ligatures w14:val="none"/>
        </w:rPr>
        <w:t>1st prompt: Show Vitallink</w:t>
      </w:r>
      <w:r w:rsidRPr="00D51026">
        <w:rPr>
          <w:rFonts w:ascii="Times New Roman" w:hAnsi="Times New Roman" w:cs="Times New Roman"/>
          <w:kern w:val="0"/>
          <w14:ligatures w14:val="none"/>
        </w:rPr>
        <w:t xml:space="preserve"> in a multicultural neighborhood with signage in English, Arabic, and Mandarin, surrounded by local shops and transit signs.</w:t>
      </w:r>
    </w:p>
    <w:p w14:paraId="39068969" w14:textId="67439801" w:rsidR="00D51026" w:rsidRPr="00474903" w:rsidRDefault="00474903" w:rsidP="005C68E8">
      <w:pPr>
        <w:pStyle w:val="ListParagraph"/>
        <w:spacing w:after="0" w:line="480" w:lineRule="auto"/>
        <w:ind w:left="1440"/>
        <w:jc w:val="both"/>
        <w:rPr>
          <w:rFonts w:ascii="Times New Roman" w:hAnsi="Times New Roman" w:cs="Times New Roman"/>
          <w:kern w:val="0"/>
          <w14:ligatures w14:val="none"/>
        </w:rPr>
      </w:pPr>
      <w:r>
        <w:rPr>
          <w:noProof/>
        </w:rPr>
        <w:drawing>
          <wp:anchor distT="0" distB="0" distL="114300" distR="114300" simplePos="0" relativeHeight="251658250" behindDoc="0" locked="0" layoutInCell="1" allowOverlap="1" wp14:anchorId="1A7E0F6E" wp14:editId="45EB775F">
            <wp:simplePos x="0" y="0"/>
            <wp:positionH relativeFrom="column">
              <wp:posOffset>1245235</wp:posOffset>
            </wp:positionH>
            <wp:positionV relativeFrom="paragraph">
              <wp:posOffset>272111</wp:posOffset>
            </wp:positionV>
            <wp:extent cx="2928731" cy="1699239"/>
            <wp:effectExtent l="0" t="0" r="5080" b="3175"/>
            <wp:wrapTopAndBottom/>
            <wp:docPr id="11813446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44604" name="Picture 118134460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8731" cy="1699239"/>
                    </a:xfrm>
                    <a:prstGeom prst="rect">
                      <a:avLst/>
                    </a:prstGeom>
                  </pic:spPr>
                </pic:pic>
              </a:graphicData>
            </a:graphic>
            <wp14:sizeRelH relativeFrom="margin">
              <wp14:pctWidth>0</wp14:pctWidth>
            </wp14:sizeRelH>
            <wp14:sizeRelV relativeFrom="margin">
              <wp14:pctHeight>0</wp14:pctHeight>
            </wp14:sizeRelV>
          </wp:anchor>
        </w:drawing>
      </w:r>
      <w:r w:rsidR="00D51026" w:rsidRPr="00474903">
        <w:rPr>
          <w:rFonts w:ascii="Times New Roman" w:hAnsi="Times New Roman" w:cs="Times New Roman"/>
          <w:kern w:val="0"/>
          <w14:ligatures w14:val="none"/>
        </w:rPr>
        <w:t xml:space="preserve">Final: </w:t>
      </w:r>
      <w:r w:rsidR="00B57429" w:rsidRPr="00474903">
        <w:rPr>
          <w:rFonts w:ascii="Times New Roman" w:hAnsi="Times New Roman" w:cs="Times New Roman"/>
          <w:kern w:val="0"/>
          <w14:ligatures w14:val="none"/>
        </w:rPr>
        <w:t>Let the signage have different translation</w:t>
      </w:r>
      <w:r w:rsidR="009D57A0">
        <w:rPr>
          <w:rFonts w:ascii="Times New Roman" w:hAnsi="Times New Roman" w:cs="Times New Roman"/>
          <w:kern w:val="0"/>
          <w14:ligatures w14:val="none"/>
        </w:rPr>
        <w:t>s</w:t>
      </w:r>
      <w:r w:rsidR="00B57429" w:rsidRPr="00474903">
        <w:rPr>
          <w:rFonts w:ascii="Times New Roman" w:hAnsi="Times New Roman" w:cs="Times New Roman"/>
          <w:kern w:val="0"/>
          <w14:ligatures w14:val="none"/>
        </w:rPr>
        <w:t>.</w:t>
      </w:r>
    </w:p>
    <w:p w14:paraId="18AC8916" w14:textId="54D8F742" w:rsidR="00C77D96" w:rsidRPr="004F3EB5" w:rsidRDefault="00C43BA5" w:rsidP="005C68E8">
      <w:pPr>
        <w:spacing w:after="0" w:line="480" w:lineRule="auto"/>
        <w:jc w:val="both"/>
        <w:rPr>
          <w:rFonts w:ascii="Times New Roman" w:hAnsi="Times New Roman" w:cs="Times New Roman"/>
          <w:b/>
          <w:bCs/>
          <w:kern w:val="0"/>
          <w14:ligatures w14:val="none"/>
        </w:rPr>
      </w:pPr>
      <w:r w:rsidRPr="004F3EB5">
        <w:rPr>
          <w:rFonts w:ascii="Times New Roman" w:hAnsi="Times New Roman" w:cs="Times New Roman"/>
          <w:b/>
          <w:bCs/>
          <w:kern w:val="0"/>
          <w14:ligatures w14:val="none"/>
        </w:rPr>
        <w:lastRenderedPageBreak/>
        <w:t>Narrati</w:t>
      </w:r>
      <w:r w:rsidR="004F3EB5" w:rsidRPr="004F3EB5">
        <w:rPr>
          <w:rFonts w:ascii="Times New Roman" w:hAnsi="Times New Roman" w:cs="Times New Roman"/>
          <w:b/>
          <w:bCs/>
          <w:kern w:val="0"/>
          <w14:ligatures w14:val="none"/>
        </w:rPr>
        <w:t>ve: Fatima’s story.</w:t>
      </w:r>
    </w:p>
    <w:p w14:paraId="310C6CF4" w14:textId="68BF9463" w:rsidR="00C77D96" w:rsidRPr="00C77D96" w:rsidRDefault="00C77D96" w:rsidP="005C68E8">
      <w:pPr>
        <w:spacing w:after="0" w:line="480" w:lineRule="auto"/>
        <w:jc w:val="both"/>
        <w:rPr>
          <w:rFonts w:ascii="Times New Roman" w:hAnsi="Times New Roman" w:cs="Times New Roman"/>
          <w:kern w:val="0"/>
          <w14:ligatures w14:val="none"/>
        </w:rPr>
      </w:pPr>
      <w:r w:rsidRPr="00C77D96">
        <w:rPr>
          <w:rStyle w:val="s1"/>
          <w:rFonts w:ascii="Times New Roman" w:hAnsi="Times New Roman" w:cs="Times New Roman"/>
        </w:rPr>
        <w:t>Fatima is a 58-year-old Syrian woman who recently immigrated to British Columbia, Canada. Though she is enrolled in the provincial Medical Services Plan (MSP), she does not have a family doctor and has limited understanding of how to access care in her new environment. Fatima speaks primarily Arabic and often avoids healthcare services due to language barriers, unfamiliarity with digital tools, and the fear of being misunderstood. For several days, she has felt increasingly fatigued and lightheaded, but the uncertainty of navigating the system alone has kept her from seeking help.</w:t>
      </w:r>
    </w:p>
    <w:p w14:paraId="117FCE90" w14:textId="449DB05A" w:rsidR="00C77D96" w:rsidRPr="00C77D96" w:rsidRDefault="00C77D96" w:rsidP="005C68E8">
      <w:pPr>
        <w:pStyle w:val="p1"/>
        <w:spacing w:line="480" w:lineRule="auto"/>
        <w:jc w:val="both"/>
      </w:pPr>
      <w:r w:rsidRPr="00C77D96">
        <w:rPr>
          <w:rStyle w:val="s1"/>
        </w:rPr>
        <w:t xml:space="preserve">While walking through her neighborhood, she notices a modern structure near the community center labeled </w:t>
      </w:r>
      <w:r w:rsidRPr="00C77D96">
        <w:rPr>
          <w:rStyle w:val="s2"/>
        </w:rPr>
        <w:t>“</w:t>
      </w:r>
      <w:r w:rsidR="00057589">
        <w:rPr>
          <w:rStyle w:val="s2"/>
        </w:rPr>
        <w:t>VITALLINK</w:t>
      </w:r>
      <w:r w:rsidRPr="00C77D96">
        <w:rPr>
          <w:rStyle w:val="s2"/>
        </w:rPr>
        <w:t>: Community Triage Hub.”</w:t>
      </w:r>
      <w:r w:rsidRPr="00C77D96">
        <w:rPr>
          <w:rStyle w:val="s1"/>
        </w:rPr>
        <w:t xml:space="preserve"> A soft-blue light pulses gently beside the entry button. With growing discomfort and curiosity, she approaches and presses the button. The glass doors slide open, and Fatima steps into a rounded, glass-walled entry booth.</w:t>
      </w:r>
    </w:p>
    <w:p w14:paraId="016A350C" w14:textId="1BF1CAFF" w:rsidR="00C77D96" w:rsidRPr="00C77D96" w:rsidRDefault="00C77D96" w:rsidP="005C68E8">
      <w:pPr>
        <w:pStyle w:val="p1"/>
        <w:spacing w:line="480" w:lineRule="auto"/>
        <w:jc w:val="both"/>
      </w:pPr>
      <w:r w:rsidRPr="00C77D96">
        <w:rPr>
          <w:rStyle w:val="s1"/>
        </w:rPr>
        <w:t xml:space="preserve">Immediately, a voice welcomes her and asks her to select a language. On the touchscreen in front of her, she sees multiple options and taps the one labeled “العربية” (Arabic). The system </w:t>
      </w:r>
      <w:r w:rsidR="00057589">
        <w:rPr>
          <w:rStyle w:val="s1"/>
        </w:rPr>
        <w:t xml:space="preserve">immediately </w:t>
      </w:r>
      <w:r w:rsidRPr="00C77D96">
        <w:rPr>
          <w:rStyle w:val="s1"/>
        </w:rPr>
        <w:t xml:space="preserve">switches and begins </w:t>
      </w:r>
      <w:r w:rsidR="00057589">
        <w:rPr>
          <w:rStyle w:val="s1"/>
        </w:rPr>
        <w:t xml:space="preserve">to </w:t>
      </w:r>
      <w:r w:rsidR="00057589" w:rsidRPr="00C77D96">
        <w:rPr>
          <w:rStyle w:val="s1"/>
        </w:rPr>
        <w:t>explain</w:t>
      </w:r>
      <w:r w:rsidRPr="00C77D96">
        <w:rPr>
          <w:rStyle w:val="s1"/>
        </w:rPr>
        <w:t xml:space="preserve"> the purpose of the VitalLink Pod in her native language. It offers walk-in triage, automated vital sign assessment, and virtual nurse consultations</w:t>
      </w:r>
      <w:r w:rsidR="00057589">
        <w:rPr>
          <w:rStyle w:val="s1"/>
        </w:rPr>
        <w:t>,</w:t>
      </w:r>
      <w:r w:rsidRPr="00C77D96">
        <w:rPr>
          <w:rStyle w:val="s1"/>
        </w:rPr>
        <w:t xml:space="preserve"> all without needing an appointment.</w:t>
      </w:r>
      <w:r w:rsidR="009D57A0">
        <w:t xml:space="preserve"> </w:t>
      </w:r>
      <w:r w:rsidRPr="00C77D96">
        <w:rPr>
          <w:rStyle w:val="s1"/>
        </w:rPr>
        <w:t>The system then prompts her to scan her provincial health card. She places it on the illuminated panel. Since she has no previous digital record, a new electronic health profile is automatically created using her Personal Health Number (PHN), linked securely to the provincial system.</w:t>
      </w:r>
    </w:p>
    <w:p w14:paraId="2656E8D9" w14:textId="077A1388" w:rsidR="00C77D96" w:rsidRPr="00C77D96" w:rsidRDefault="00C77D96" w:rsidP="005C68E8">
      <w:pPr>
        <w:pStyle w:val="p1"/>
        <w:spacing w:line="480" w:lineRule="auto"/>
        <w:jc w:val="both"/>
      </w:pPr>
      <w:r w:rsidRPr="00C77D96">
        <w:rPr>
          <w:rStyle w:val="s1"/>
        </w:rPr>
        <w:t>“Your queue number is 304,” the voice announces in Arabic. “Please proceed to Pod 2 when your number is called.”</w:t>
      </w:r>
    </w:p>
    <w:p w14:paraId="6F2F9EF3" w14:textId="77777777" w:rsidR="00C77D96" w:rsidRPr="00C77D96" w:rsidRDefault="00C77D96" w:rsidP="005C68E8">
      <w:pPr>
        <w:pStyle w:val="p1"/>
        <w:spacing w:line="480" w:lineRule="auto"/>
        <w:jc w:val="both"/>
      </w:pPr>
      <w:r w:rsidRPr="00C77D96">
        <w:rPr>
          <w:rStyle w:val="s1"/>
        </w:rPr>
        <w:lastRenderedPageBreak/>
        <w:t>The inner door opens, and LED floor lights appear, guiding her to a quiet waiting area. A sleek, humanoid robot glides toward her and greets her warmly:</w:t>
      </w:r>
    </w:p>
    <w:p w14:paraId="10F1D37B" w14:textId="77777777" w:rsidR="00C77D96" w:rsidRPr="00C77D96" w:rsidRDefault="00C77D96" w:rsidP="005C68E8">
      <w:pPr>
        <w:pStyle w:val="p3"/>
        <w:bidi/>
        <w:spacing w:line="480" w:lineRule="auto"/>
        <w:jc w:val="both"/>
      </w:pPr>
      <w:r w:rsidRPr="00C77D96">
        <w:rPr>
          <w:rStyle w:val="s2"/>
          <w:rtl/>
        </w:rPr>
        <w:t>“مرحباً، فاطمة. الرجاء اتباعي إلى مقعدك.”</w:t>
      </w:r>
    </w:p>
    <w:p w14:paraId="586477F2" w14:textId="31315FC1" w:rsidR="00C77D96" w:rsidRPr="00C77D96" w:rsidRDefault="00C77D96" w:rsidP="005C68E8">
      <w:pPr>
        <w:pStyle w:val="p1"/>
        <w:spacing w:line="480" w:lineRule="auto"/>
        <w:jc w:val="both"/>
      </w:pPr>
      <w:r w:rsidRPr="00C77D96">
        <w:rPr>
          <w:rStyle w:val="s1"/>
        </w:rPr>
        <w:t>(“Hello, Fatima. Please follow me to your seat.”)</w:t>
      </w:r>
    </w:p>
    <w:p w14:paraId="21EEF715" w14:textId="296A80EE" w:rsidR="00C77D96" w:rsidRPr="00C77D96" w:rsidRDefault="00C77D96" w:rsidP="005C68E8">
      <w:pPr>
        <w:pStyle w:val="p1"/>
        <w:spacing w:line="480" w:lineRule="auto"/>
        <w:jc w:val="both"/>
      </w:pPr>
      <w:r w:rsidRPr="00C77D96">
        <w:rPr>
          <w:rStyle w:val="s1"/>
        </w:rPr>
        <w:t xml:space="preserve">She is guided to a numbered pod, where the door slides open to reveal a clean, softly lit interior. Inside is a </w:t>
      </w:r>
      <w:r w:rsidRPr="00C77D96">
        <w:rPr>
          <w:rStyle w:val="s2"/>
        </w:rPr>
        <w:t>Smart Chair</w:t>
      </w:r>
      <w:r w:rsidRPr="00C77D96">
        <w:rPr>
          <w:rStyle w:val="s1"/>
        </w:rPr>
        <w:t>, equipped with automated sensors. As she sits, the chair adjusts to her height and prompts her</w:t>
      </w:r>
      <w:r w:rsidR="009D57A0">
        <w:rPr>
          <w:rStyle w:val="s1"/>
        </w:rPr>
        <w:t xml:space="preserve">, </w:t>
      </w:r>
      <w:r w:rsidRPr="00C77D96">
        <w:rPr>
          <w:rStyle w:val="s1"/>
        </w:rPr>
        <w:t>again in Arabic</w:t>
      </w:r>
      <w:r w:rsidR="009D57A0">
        <w:rPr>
          <w:rStyle w:val="s1"/>
        </w:rPr>
        <w:t xml:space="preserve">, </w:t>
      </w:r>
      <w:r w:rsidRPr="00C77D96">
        <w:rPr>
          <w:rStyle w:val="s1"/>
        </w:rPr>
        <w:t xml:space="preserve">to place her arm on the cuff and finger on a panel. Within two minutes, her </w:t>
      </w:r>
      <w:r w:rsidRPr="00C77D96">
        <w:rPr>
          <w:rStyle w:val="s2"/>
        </w:rPr>
        <w:t>blood pressure, temperature, oxygen saturation, and weight</w:t>
      </w:r>
      <w:r w:rsidRPr="00C77D96">
        <w:rPr>
          <w:rStyle w:val="s1"/>
        </w:rPr>
        <w:t xml:space="preserve"> are measured and displayed on the screen beside her. Her blood pressure is elevated.</w:t>
      </w:r>
    </w:p>
    <w:p w14:paraId="245F9D58" w14:textId="237314AE" w:rsidR="00C77D96" w:rsidRPr="00C77D96" w:rsidRDefault="00C77D96" w:rsidP="005C68E8">
      <w:pPr>
        <w:pStyle w:val="p1"/>
        <w:spacing w:line="480" w:lineRule="auto"/>
        <w:jc w:val="both"/>
      </w:pPr>
      <w:r w:rsidRPr="00C77D96">
        <w:rPr>
          <w:rStyle w:val="s1"/>
        </w:rPr>
        <w:t xml:space="preserve">A moment later, a </w:t>
      </w:r>
      <w:r w:rsidRPr="00C77D96">
        <w:rPr>
          <w:rStyle w:val="s2"/>
        </w:rPr>
        <w:t>remote nurse</w:t>
      </w:r>
      <w:r w:rsidRPr="00C77D96">
        <w:rPr>
          <w:rStyle w:val="s1"/>
        </w:rPr>
        <w:t xml:space="preserve"> appears on the screen, also speaking in fluent Arabic. They discuss her symptoms, and the nurse reassures her. She is </w:t>
      </w:r>
      <w:bookmarkStart w:id="10" w:name="_Int_kSMDQ3WT"/>
      <w:r w:rsidRPr="00C77D96">
        <w:rPr>
          <w:rStyle w:val="s1"/>
        </w:rPr>
        <w:t>advised to seek</w:t>
      </w:r>
      <w:bookmarkEnd w:id="10"/>
      <w:r w:rsidRPr="00C77D96">
        <w:rPr>
          <w:rStyle w:val="s1"/>
        </w:rPr>
        <w:t xml:space="preserve"> same-day evaluation at a nearby clinic. Before the call ends, the nurse arranges the referral and uploads her health summary securely.</w:t>
      </w:r>
    </w:p>
    <w:p w14:paraId="03240194" w14:textId="77777777" w:rsidR="00C77D96" w:rsidRPr="00C77D96" w:rsidRDefault="00C77D96" w:rsidP="005C68E8">
      <w:pPr>
        <w:pStyle w:val="p1"/>
        <w:spacing w:line="480" w:lineRule="auto"/>
        <w:jc w:val="both"/>
      </w:pPr>
      <w:r w:rsidRPr="00C77D96">
        <w:rPr>
          <w:rStyle w:val="s1"/>
        </w:rPr>
        <w:t xml:space="preserve">As the screen fades, a </w:t>
      </w:r>
      <w:r w:rsidRPr="00C77D96">
        <w:rPr>
          <w:rStyle w:val="s2"/>
        </w:rPr>
        <w:t>community health aide</w:t>
      </w:r>
      <w:r w:rsidRPr="00C77D96">
        <w:rPr>
          <w:rStyle w:val="s1"/>
        </w:rPr>
        <w:t xml:space="preserve"> enters the pod:</w:t>
      </w:r>
    </w:p>
    <w:p w14:paraId="6F38018C" w14:textId="07653141" w:rsidR="00C77D96" w:rsidRPr="00C77D96" w:rsidRDefault="00C77D96" w:rsidP="005C68E8">
      <w:pPr>
        <w:pStyle w:val="p1"/>
        <w:spacing w:line="480" w:lineRule="auto"/>
        <w:jc w:val="both"/>
      </w:pPr>
      <w:r w:rsidRPr="00C77D96">
        <w:rPr>
          <w:rStyle w:val="s1"/>
        </w:rPr>
        <w:t xml:space="preserve">“Hello, Fatima. </w:t>
      </w:r>
      <w:bookmarkStart w:id="11" w:name="_Int_YFTokhCr"/>
      <w:r w:rsidRPr="00C77D96">
        <w:rPr>
          <w:rStyle w:val="s1"/>
        </w:rPr>
        <w:t>I’m</w:t>
      </w:r>
      <w:bookmarkEnd w:id="11"/>
      <w:r w:rsidRPr="00C77D96">
        <w:rPr>
          <w:rStyle w:val="s1"/>
        </w:rPr>
        <w:t xml:space="preserve"> here to walk you over to the clinic. </w:t>
      </w:r>
      <w:bookmarkStart w:id="12" w:name="_Int_hnRQrUYB"/>
      <w:r w:rsidRPr="00C77D96">
        <w:rPr>
          <w:rStyle w:val="s1"/>
        </w:rPr>
        <w:t>They’re</w:t>
      </w:r>
      <w:bookmarkEnd w:id="12"/>
      <w:r w:rsidRPr="00C77D96">
        <w:rPr>
          <w:rStyle w:val="s1"/>
        </w:rPr>
        <w:t xml:space="preserve"> expecting you.”</w:t>
      </w:r>
    </w:p>
    <w:p w14:paraId="54B757B9" w14:textId="03C0D9CC" w:rsidR="005378DE" w:rsidRPr="004F3EB5" w:rsidRDefault="00C77D96" w:rsidP="005C68E8">
      <w:pPr>
        <w:pStyle w:val="p1"/>
        <w:spacing w:line="480" w:lineRule="auto"/>
        <w:jc w:val="both"/>
      </w:pPr>
      <w:r w:rsidRPr="00C77D96">
        <w:rPr>
          <w:rStyle w:val="s1"/>
        </w:rPr>
        <w:t xml:space="preserve">For the first time since arriving in Canada, Fatima feels fully seen, heard, and supported. The technology </w:t>
      </w:r>
      <w:bookmarkStart w:id="13" w:name="_Int_OxDUARIg"/>
      <w:r w:rsidRPr="00C77D96">
        <w:rPr>
          <w:rStyle w:val="s1"/>
        </w:rPr>
        <w:t>didn’t</w:t>
      </w:r>
      <w:bookmarkEnd w:id="13"/>
      <w:r w:rsidRPr="00C77D96">
        <w:rPr>
          <w:rStyle w:val="s1"/>
        </w:rPr>
        <w:t xml:space="preserve"> just collect data</w:t>
      </w:r>
      <w:r w:rsidR="00057589">
        <w:rPr>
          <w:rStyle w:val="s1"/>
        </w:rPr>
        <w:t xml:space="preserve">, </w:t>
      </w:r>
      <w:r w:rsidRPr="00C77D96">
        <w:rPr>
          <w:rStyle w:val="s1"/>
        </w:rPr>
        <w:t xml:space="preserve">it provided a bridge between fear and care, between isolation and access. She did not need to navigate complicated systems, wait for hours in an emergency room, or struggle through </w:t>
      </w:r>
      <w:r w:rsidR="00057589">
        <w:rPr>
          <w:rStyle w:val="s1"/>
        </w:rPr>
        <w:t xml:space="preserve">due to </w:t>
      </w:r>
      <w:r w:rsidRPr="00C77D96">
        <w:rPr>
          <w:rStyle w:val="s1"/>
        </w:rPr>
        <w:t>language barrier. Instead, she received dignified, accessible care right within her community.</w:t>
      </w:r>
    </w:p>
    <w:p w14:paraId="7E099353" w14:textId="26055A0D" w:rsidR="009D57A0" w:rsidRDefault="009D57A0" w:rsidP="005C68E8">
      <w:pPr>
        <w:jc w:val="both"/>
        <w:rPr>
          <w:rFonts w:ascii="Times New Roman" w:eastAsia="Times New Roman" w:hAnsi="Times New Roman" w:cs="Times New Roman"/>
          <w:b/>
          <w:bCs/>
          <w:kern w:val="0"/>
          <w14:ligatures w14:val="none"/>
        </w:rPr>
      </w:pPr>
    </w:p>
    <w:p w14:paraId="5FFFDFC7" w14:textId="40404E53" w:rsidR="005F43CA" w:rsidRDefault="00B0566C" w:rsidP="005C68E8">
      <w:pPr>
        <w:spacing w:before="100" w:beforeAutospacing="1" w:after="100" w:afterAutospacing="1" w:line="480" w:lineRule="auto"/>
        <w:jc w:val="both"/>
        <w:outlineLvl w:val="2"/>
        <w:divId w:val="1810391703"/>
        <w:rPr>
          <w:rFonts w:ascii="Times New Roman" w:eastAsia="Times New Roman" w:hAnsi="Times New Roman" w:cs="Times New Roman"/>
          <w:b/>
          <w:bCs/>
          <w:kern w:val="0"/>
          <w14:ligatures w14:val="none"/>
        </w:rPr>
      </w:pPr>
      <w:r w:rsidRPr="00B0566C">
        <w:rPr>
          <w:rFonts w:ascii="Times New Roman" w:eastAsia="Times New Roman" w:hAnsi="Times New Roman" w:cs="Times New Roman"/>
          <w:b/>
          <w:bCs/>
          <w:kern w:val="0"/>
          <w14:ligatures w14:val="none"/>
        </w:rPr>
        <w:lastRenderedPageBreak/>
        <w:t>References</w:t>
      </w:r>
    </w:p>
    <w:p w14:paraId="6831D100" w14:textId="6EBB224E" w:rsidR="005F43CA" w:rsidRDefault="005F43CA" w:rsidP="005C68E8">
      <w:pPr>
        <w:spacing w:after="0" w:line="480" w:lineRule="auto"/>
        <w:ind w:left="720" w:hanging="720"/>
        <w:jc w:val="both"/>
        <w:rPr>
          <w:rFonts w:ascii="Times New Roman" w:eastAsia="Times New Roman" w:hAnsi="Times New Roman" w:cs="Times New Roman"/>
          <w:color w:val="111111"/>
          <w:kern w:val="0"/>
          <w14:ligatures w14:val="none"/>
        </w:rPr>
      </w:pPr>
      <w:r w:rsidRPr="00294D6F">
        <w:rPr>
          <w:rFonts w:ascii="Times New Roman" w:eastAsia="Times New Roman" w:hAnsi="Times New Roman" w:cs="Times New Roman"/>
          <w:color w:val="111111"/>
          <w:kern w:val="0"/>
          <w14:ligatures w14:val="none"/>
        </w:rPr>
        <w:t xml:space="preserve">Basu, G., Costa, V. P., &amp; Jain, P. (2017). Clinicians’ obligations to use qualified medical interpreters when caring for patients with limited English proficiency. </w:t>
      </w:r>
      <w:r w:rsidRPr="00294D6F">
        <w:rPr>
          <w:rFonts w:ascii="Times New Roman" w:eastAsia="Times New Roman" w:hAnsi="Times New Roman" w:cs="Times New Roman"/>
          <w:i/>
          <w:iCs/>
          <w:color w:val="111111"/>
          <w:kern w:val="0"/>
          <w14:ligatures w14:val="none"/>
        </w:rPr>
        <w:t>AMA Journal of Ethics, 19</w:t>
      </w:r>
      <w:r w:rsidRPr="00294D6F">
        <w:rPr>
          <w:rFonts w:ascii="Times New Roman" w:eastAsia="Times New Roman" w:hAnsi="Times New Roman" w:cs="Times New Roman"/>
          <w:color w:val="111111"/>
          <w:kern w:val="0"/>
          <w14:ligatures w14:val="none"/>
        </w:rPr>
        <w:t xml:space="preserve">(3), 245–252. </w:t>
      </w:r>
      <w:hyperlink r:id="rId18" w:history="1">
        <w:r w:rsidRPr="00294D6F">
          <w:rPr>
            <w:rStyle w:val="Hyperlink"/>
            <w:rFonts w:ascii="Times New Roman" w:eastAsia="Times New Roman" w:hAnsi="Times New Roman" w:cs="Times New Roman"/>
            <w:kern w:val="0"/>
            <w14:ligatures w14:val="none"/>
          </w:rPr>
          <w:t>https://doi.org/10.1001/journalofethics.2017.19.3.ecas2-1703</w:t>
        </w:r>
      </w:hyperlink>
    </w:p>
    <w:p w14:paraId="56F308AB" w14:textId="77777777" w:rsidR="00DC01E3" w:rsidRDefault="00DC01E3" w:rsidP="005C68E8">
      <w:pPr>
        <w:spacing w:before="100" w:beforeAutospacing="1" w:after="100" w:afterAutospacing="1" w:line="480" w:lineRule="auto"/>
        <w:ind w:left="720" w:hanging="720"/>
        <w:jc w:val="both"/>
        <w:rPr>
          <w:rFonts w:ascii="Times New Roman" w:hAnsi="Times New Roman" w:cs="Times New Roman"/>
          <w:kern w:val="0"/>
          <w14:ligatures w14:val="none"/>
        </w:rPr>
      </w:pPr>
      <w:r w:rsidRPr="00B0566C">
        <w:rPr>
          <w:rFonts w:ascii="Times New Roman" w:hAnsi="Times New Roman" w:cs="Times New Roman"/>
          <w:kern w:val="0"/>
          <w14:ligatures w14:val="none"/>
        </w:rPr>
        <w:t xml:space="preserve">Canadian Institute for Health Information. (2022). Emergency department wait times: Long stays and increased acuity. </w:t>
      </w:r>
      <w:hyperlink r:id="rId19" w:history="1">
        <w:r w:rsidRPr="00D07325">
          <w:rPr>
            <w:rStyle w:val="Hyperlink"/>
            <w:rFonts w:ascii="Times New Roman" w:hAnsi="Times New Roman" w:cs="Times New Roman"/>
            <w:kern w:val="0"/>
            <w14:ligatures w14:val="none"/>
          </w:rPr>
          <w:t>https://www.cihi.ca/en/emergency-department-wait-times</w:t>
        </w:r>
      </w:hyperlink>
    </w:p>
    <w:p w14:paraId="07C51B2B" w14:textId="045A74D7" w:rsidR="003A4DC3" w:rsidRPr="003A4DC3" w:rsidRDefault="003A4DC3" w:rsidP="005C68E8">
      <w:pPr>
        <w:pStyle w:val="p1"/>
        <w:spacing w:line="480" w:lineRule="auto"/>
        <w:ind w:left="720" w:hanging="720"/>
        <w:jc w:val="both"/>
      </w:pPr>
      <w:r w:rsidRPr="00E57210">
        <w:rPr>
          <w:rStyle w:val="s1"/>
        </w:rPr>
        <w:t xml:space="preserve">CityNews Montreal. (2024, November 25). </w:t>
      </w:r>
      <w:r w:rsidRPr="00E57210">
        <w:rPr>
          <w:rStyle w:val="s2"/>
          <w:i/>
          <w:iCs/>
        </w:rPr>
        <w:t xml:space="preserve">Canada’s first </w:t>
      </w:r>
      <w:proofErr w:type="spellStart"/>
      <w:r w:rsidRPr="00E57210">
        <w:rPr>
          <w:rStyle w:val="s2"/>
          <w:i/>
          <w:iCs/>
        </w:rPr>
        <w:t>telehealth</w:t>
      </w:r>
      <w:proofErr w:type="spellEnd"/>
      <w:r w:rsidRPr="00E57210">
        <w:rPr>
          <w:rStyle w:val="s2"/>
          <w:i/>
          <w:iCs/>
        </w:rPr>
        <w:t xml:space="preserve"> station unveiled in Montreal’s West Island</w:t>
      </w:r>
      <w:bookmarkStart w:id="14" w:name="_Int_c5CW7ovR"/>
      <w:r w:rsidRPr="00E57210">
        <w:rPr>
          <w:rStyle w:val="s1"/>
          <w:i/>
          <w:iCs/>
        </w:rPr>
        <w:t>.</w:t>
      </w:r>
      <w:r w:rsidRPr="00E57210">
        <w:rPr>
          <w:rStyle w:val="s1"/>
        </w:rPr>
        <w:t xml:space="preserve"> </w:t>
      </w:r>
      <w:r>
        <w:rPr>
          <w:rStyle w:val="s1"/>
        </w:rPr>
        <w:fldChar w:fldCharType="begin"/>
      </w:r>
      <w:bookmarkEnd w:id="14"/>
      <w:r>
        <w:rPr>
          <w:rStyle w:val="s1"/>
        </w:rPr>
        <w:instrText>HYPERLINK "</w:instrText>
      </w:r>
      <w:r w:rsidRPr="00E57210">
        <w:rPr>
          <w:rStyle w:val="s1"/>
        </w:rPr>
        <w:instrText>https://montreal.citynews.ca/2024/11/25/canada-first-telehealth-station-montreal-west-island/</w:instrText>
      </w:r>
      <w:r>
        <w:rPr>
          <w:rStyle w:val="s1"/>
        </w:rPr>
        <w:instrText>"</w:instrText>
      </w:r>
      <w:r>
        <w:rPr>
          <w:rStyle w:val="s1"/>
        </w:rPr>
      </w:r>
      <w:r>
        <w:rPr>
          <w:rStyle w:val="s1"/>
        </w:rPr>
        <w:fldChar w:fldCharType="separate"/>
      </w:r>
      <w:r w:rsidRPr="00D07325">
        <w:rPr>
          <w:rStyle w:val="Hyperlink"/>
        </w:rPr>
        <w:t>https://montreal.citynews.ca/2024/11/25/canada-first-telehealth-station-montreal-west-island/</w:t>
      </w:r>
      <w:r>
        <w:rPr>
          <w:rStyle w:val="s1"/>
        </w:rPr>
        <w:fldChar w:fldCharType="end"/>
      </w:r>
    </w:p>
    <w:p w14:paraId="678C8C6D" w14:textId="7F0CFB19" w:rsidR="003A4DC3" w:rsidRPr="003A4DC3" w:rsidRDefault="003A4DC3" w:rsidP="005C68E8">
      <w:pPr>
        <w:pStyle w:val="p1"/>
        <w:spacing w:line="480" w:lineRule="auto"/>
        <w:ind w:left="720" w:hanging="720"/>
        <w:jc w:val="both"/>
      </w:pPr>
      <w:r w:rsidRPr="00E57210">
        <w:rPr>
          <w:rStyle w:val="s1"/>
        </w:rPr>
        <w:t xml:space="preserve">CloudMD Software &amp; Services Inc. (2020, May 4). </w:t>
      </w:r>
      <w:r w:rsidRPr="00E57210">
        <w:rPr>
          <w:rStyle w:val="s2"/>
          <w:i/>
          <w:iCs/>
        </w:rPr>
        <w:t>CloudMD and Save-On-Foods partner to pilot on-demand virtual patient care by integrating telemedicine kiosks in pharmacies</w:t>
      </w:r>
      <w:bookmarkStart w:id="15" w:name="_Int_afwvVnxg"/>
      <w:r w:rsidRPr="00E57210">
        <w:rPr>
          <w:rStyle w:val="s1"/>
          <w:i/>
          <w:iCs/>
        </w:rPr>
        <w:t>.</w:t>
      </w:r>
      <w:r w:rsidRPr="00E57210">
        <w:rPr>
          <w:rStyle w:val="s1"/>
        </w:rPr>
        <w:t xml:space="preserve"> </w:t>
      </w:r>
      <w:r>
        <w:rPr>
          <w:rStyle w:val="s1"/>
        </w:rPr>
        <w:fldChar w:fldCharType="begin"/>
      </w:r>
      <w:bookmarkEnd w:id="15"/>
      <w:r>
        <w:rPr>
          <w:rStyle w:val="s1"/>
        </w:rPr>
        <w:instrText>HYPERLINK "</w:instrText>
      </w:r>
      <w:r w:rsidRPr="00E57210">
        <w:rPr>
          <w:rStyle w:val="s1"/>
        </w:rPr>
        <w:instrText>https://www.globenewswire.com/news-release/2020/05/04/2026642/0/en/CloudMD-and-Save-On-Foods-Partner-to-Pilot-On-Demand-Virtual-Patient-Care-by-Integrating-Telemedicine-Kiosks-in-Pharmacies.html</w:instrText>
      </w:r>
      <w:r>
        <w:rPr>
          <w:rStyle w:val="s1"/>
        </w:rPr>
        <w:instrText>"</w:instrText>
      </w:r>
      <w:r>
        <w:rPr>
          <w:rStyle w:val="s1"/>
        </w:rPr>
      </w:r>
      <w:r>
        <w:rPr>
          <w:rStyle w:val="s1"/>
        </w:rPr>
        <w:fldChar w:fldCharType="separate"/>
      </w:r>
      <w:r w:rsidRPr="00D07325">
        <w:rPr>
          <w:rStyle w:val="Hyperlink"/>
        </w:rPr>
        <w:t>https://www.globenewswire.com/news-release/2020/05/04/2026642/0/en/CloudMD-and-Save-On-Foods-Partner-to-Pilot-On-Demand-Virtual-Patient-Care-by-Integrating-Telemedicine-Kiosks-in-Pharmacies.html</w:t>
      </w:r>
      <w:r>
        <w:rPr>
          <w:rStyle w:val="s1"/>
        </w:rPr>
        <w:fldChar w:fldCharType="end"/>
      </w:r>
    </w:p>
    <w:p w14:paraId="18053F3E" w14:textId="7CBFDCF5" w:rsidR="00B25AF1" w:rsidRPr="005F43CA" w:rsidRDefault="00A0585F" w:rsidP="005C68E8">
      <w:pPr>
        <w:spacing w:before="100" w:beforeAutospacing="1" w:after="100" w:afterAutospacing="1" w:line="480" w:lineRule="auto"/>
        <w:ind w:left="720" w:hanging="720"/>
        <w:jc w:val="both"/>
        <w:outlineLvl w:val="2"/>
        <w:divId w:val="1810391703"/>
        <w:rPr>
          <w:rFonts w:ascii="Times New Roman" w:eastAsia="Times New Roman" w:hAnsi="Times New Roman" w:cs="Times New Roman"/>
          <w:b/>
          <w:bCs/>
          <w:kern w:val="0"/>
          <w14:ligatures w14:val="none"/>
        </w:rPr>
      </w:pPr>
      <w:r w:rsidRPr="00A0585F">
        <w:rPr>
          <w:rFonts w:ascii="Times New Roman" w:eastAsia="Times New Roman" w:hAnsi="Times New Roman" w:cs="Times New Roman"/>
          <w:color w:val="111111"/>
          <w:kern w:val="0"/>
          <w14:ligatures w14:val="none"/>
        </w:rPr>
        <w:t xml:space="preserve">Clove, D. (2023). Healthcare access disparities among rural populations in the United States. Ballard Brief, 2023(1), Article 5. </w:t>
      </w:r>
      <w:hyperlink r:id="rId20" w:history="1">
        <w:r w:rsidR="00B25AF1" w:rsidRPr="00A0585F">
          <w:rPr>
            <w:rStyle w:val="Hyperlink"/>
            <w:rFonts w:ascii="Times New Roman" w:eastAsia="Times New Roman" w:hAnsi="Times New Roman" w:cs="Times New Roman"/>
            <w:kern w:val="0"/>
            <w14:ligatures w14:val="none"/>
          </w:rPr>
          <w:t>https://scholarsarchive.byu.edu/ballardbrief/vol2023/iss1/5</w:t>
        </w:r>
      </w:hyperlink>
    </w:p>
    <w:p w14:paraId="75D3361E" w14:textId="02F29540" w:rsidR="00865C38" w:rsidRPr="00FA4B85" w:rsidRDefault="00865C38" w:rsidP="005C68E8">
      <w:pPr>
        <w:spacing w:before="100" w:beforeAutospacing="1" w:after="100" w:afterAutospacing="1" w:line="480" w:lineRule="auto"/>
        <w:ind w:left="720" w:hanging="720"/>
        <w:jc w:val="both"/>
        <w:divId w:val="1810391703"/>
        <w:rPr>
          <w:rFonts w:ascii="Times New Roman" w:hAnsi="Times New Roman" w:cs="Times New Roman"/>
          <w:kern w:val="0"/>
          <w14:ligatures w14:val="none"/>
        </w:rPr>
      </w:pPr>
      <w:r w:rsidRPr="00865C38">
        <w:rPr>
          <w:rFonts w:ascii="Times New Roman" w:eastAsia="Times New Roman" w:hAnsi="Times New Roman" w:cs="Times New Roman"/>
          <w:color w:val="111111"/>
          <w:kern w:val="0"/>
          <w14:ligatures w14:val="none"/>
        </w:rPr>
        <w:t xml:space="preserve">Dimakou, S., Dimakou, O., &amp; Basso, H. S. (2015). Waiting time distribution in public health care: Empirics and theory. </w:t>
      </w:r>
      <w:r w:rsidRPr="00865C38">
        <w:rPr>
          <w:rFonts w:ascii="Times New Roman" w:eastAsia="Times New Roman" w:hAnsi="Times New Roman" w:cs="Times New Roman"/>
          <w:i/>
          <w:iCs/>
          <w:color w:val="111111"/>
          <w:kern w:val="0"/>
          <w14:ligatures w14:val="none"/>
        </w:rPr>
        <w:t>Health Economics Review, 5</w:t>
      </w:r>
      <w:r w:rsidRPr="00865C38">
        <w:rPr>
          <w:rFonts w:ascii="Times New Roman" w:eastAsia="Times New Roman" w:hAnsi="Times New Roman" w:cs="Times New Roman"/>
          <w:color w:val="111111"/>
          <w:kern w:val="0"/>
          <w14:ligatures w14:val="none"/>
        </w:rPr>
        <w:t xml:space="preserve">(25). </w:t>
      </w:r>
      <w:hyperlink r:id="rId21" w:history="1">
        <w:r w:rsidR="00D53403" w:rsidRPr="00865C38">
          <w:rPr>
            <w:rStyle w:val="Hyperlink"/>
            <w:rFonts w:ascii="Times New Roman" w:eastAsia="Times New Roman" w:hAnsi="Times New Roman" w:cs="Times New Roman"/>
            <w:kern w:val="0"/>
            <w14:ligatures w14:val="none"/>
          </w:rPr>
          <w:t>https://doi.org/10.1186/s13561-015-0061-7</w:t>
        </w:r>
      </w:hyperlink>
    </w:p>
    <w:p w14:paraId="772CC6B3" w14:textId="77777777" w:rsidR="00EB3D0E" w:rsidRDefault="008D774B" w:rsidP="005C68E8">
      <w:pPr>
        <w:spacing w:before="100" w:beforeAutospacing="1" w:after="100" w:afterAutospacing="1" w:line="480" w:lineRule="auto"/>
        <w:ind w:left="720" w:hanging="720"/>
        <w:jc w:val="both"/>
        <w:divId w:val="1810391703"/>
        <w:rPr>
          <w:rFonts w:ascii="Times New Roman" w:eastAsia="Times New Roman" w:hAnsi="Times New Roman" w:cs="Times New Roman"/>
          <w:color w:val="111111"/>
          <w:kern w:val="0"/>
          <w14:ligatures w14:val="none"/>
        </w:rPr>
      </w:pPr>
      <w:r w:rsidRPr="008D774B">
        <w:rPr>
          <w:rFonts w:ascii="Times New Roman" w:eastAsia="Times New Roman" w:hAnsi="Times New Roman" w:cs="Times New Roman"/>
          <w:color w:val="111111"/>
          <w:kern w:val="0"/>
          <w14:ligatures w14:val="none"/>
        </w:rPr>
        <w:t>Greenhalgh, T., Shaw, S. E., Alvarez Nishio, A., Byng, R., Clarke, A., Dakin, F., Faulkner, S., Hemmings, N., Husain, L., Kalin, A., Ladds, E., Moore, L., Rosen, R., Rybczynska-</w:t>
      </w:r>
      <w:r w:rsidRPr="008D774B">
        <w:rPr>
          <w:rFonts w:ascii="Times New Roman" w:eastAsia="Times New Roman" w:hAnsi="Times New Roman" w:cs="Times New Roman"/>
          <w:color w:val="111111"/>
          <w:kern w:val="0"/>
          <w14:ligatures w14:val="none"/>
        </w:rPr>
        <w:lastRenderedPageBreak/>
        <w:t xml:space="preserve">Bunt, S., Wherton, J., &amp; Wieringa, S. (2022). Remote care in UK general practice: Baseline data on 11 case studies [version 2; peer review: 2 approved]. </w:t>
      </w:r>
      <w:r w:rsidRPr="008D774B">
        <w:rPr>
          <w:rFonts w:ascii="Times New Roman" w:eastAsia="Times New Roman" w:hAnsi="Times New Roman" w:cs="Times New Roman"/>
          <w:i/>
          <w:iCs/>
          <w:color w:val="111111"/>
          <w:kern w:val="0"/>
          <w14:ligatures w14:val="none"/>
        </w:rPr>
        <w:t>NIHR Open Research, 2</w:t>
      </w:r>
      <w:r w:rsidRPr="008D774B">
        <w:rPr>
          <w:rFonts w:ascii="Times New Roman" w:eastAsia="Times New Roman" w:hAnsi="Times New Roman" w:cs="Times New Roman"/>
          <w:color w:val="111111"/>
          <w:kern w:val="0"/>
          <w14:ligatures w14:val="none"/>
        </w:rPr>
        <w:t xml:space="preserve">, 47. </w:t>
      </w:r>
      <w:hyperlink r:id="rId22" w:history="1">
        <w:r w:rsidR="00341FD5" w:rsidRPr="008D774B">
          <w:rPr>
            <w:rStyle w:val="Hyperlink"/>
            <w:rFonts w:ascii="Times New Roman" w:eastAsia="Times New Roman" w:hAnsi="Times New Roman" w:cs="Times New Roman"/>
            <w:kern w:val="0"/>
            <w14:ligatures w14:val="none"/>
          </w:rPr>
          <w:t>https://doi.org/10.3310/nihropenres.13290.2</w:t>
        </w:r>
      </w:hyperlink>
    </w:p>
    <w:p w14:paraId="18AF4830" w14:textId="1E6ECF1F" w:rsidR="003A4DC3" w:rsidRPr="003A4DC3" w:rsidRDefault="003A4DC3" w:rsidP="005C68E8">
      <w:pPr>
        <w:pStyle w:val="p1"/>
        <w:spacing w:line="480" w:lineRule="auto"/>
        <w:ind w:left="720" w:hanging="720"/>
        <w:jc w:val="both"/>
      </w:pPr>
      <w:r w:rsidRPr="00E57210">
        <w:rPr>
          <w:rStyle w:val="s1"/>
        </w:rPr>
        <w:t xml:space="preserve">Infermedica. (2023, December 13). </w:t>
      </w:r>
      <w:r w:rsidRPr="00E57210">
        <w:rPr>
          <w:rStyle w:val="s2"/>
          <w:i/>
          <w:iCs/>
        </w:rPr>
        <w:t>Infermedica expands global reach with support for 24 languages on AI-powered medical guidance platform</w:t>
      </w:r>
      <w:r w:rsidRPr="00E57210">
        <w:rPr>
          <w:rStyle w:val="s1"/>
          <w:i/>
          <w:iCs/>
        </w:rPr>
        <w:t xml:space="preserve">. </w:t>
      </w:r>
      <w:hyperlink r:id="rId23" w:history="1">
        <w:r w:rsidRPr="00D07325">
          <w:rPr>
            <w:rStyle w:val="Hyperlink"/>
          </w:rPr>
          <w:t>https://www.prnewswire.com/news-releases/infermedica-expands-global-reach-with-support-for-24-languages-on-ai-powered-medical-guidance-platform-302013606.html</w:t>
        </w:r>
      </w:hyperlink>
    </w:p>
    <w:p w14:paraId="1B441026" w14:textId="680EBE81" w:rsidR="00EB3D0E" w:rsidRDefault="00EB3D0E" w:rsidP="005C68E8">
      <w:pPr>
        <w:spacing w:before="100" w:beforeAutospacing="1" w:after="100" w:afterAutospacing="1" w:line="480" w:lineRule="auto"/>
        <w:ind w:left="720" w:hanging="720"/>
        <w:jc w:val="both"/>
        <w:divId w:val="1810391703"/>
        <w:rPr>
          <w:rFonts w:ascii="Times New Roman" w:eastAsia="Times New Roman" w:hAnsi="Times New Roman" w:cs="Times New Roman"/>
          <w:color w:val="111111"/>
          <w:kern w:val="0"/>
          <w14:ligatures w14:val="none"/>
        </w:rPr>
      </w:pPr>
      <w:r w:rsidRPr="00EB3D0E">
        <w:rPr>
          <w:rFonts w:ascii="Times New Roman" w:eastAsia="Times New Roman" w:hAnsi="Times New Roman" w:cs="Times New Roman"/>
          <w:color w:val="111111"/>
          <w:kern w:val="0"/>
          <w14:ligatures w14:val="none"/>
        </w:rPr>
        <w:t xml:space="preserve">Kelen, G. D., Wolfe, R., D’Onofrio, G., Mills, A. M., Diercks, D., Stern, S. A., Wadman, M. C., &amp; Sokolove, P. E. (2021). Emergency department crowding: The canary in the health care system. </w:t>
      </w:r>
      <w:r w:rsidRPr="00EB3D0E">
        <w:rPr>
          <w:rFonts w:ascii="Times New Roman" w:eastAsia="Times New Roman" w:hAnsi="Times New Roman" w:cs="Times New Roman"/>
          <w:i/>
          <w:iCs/>
          <w:color w:val="111111"/>
          <w:kern w:val="0"/>
          <w14:ligatures w14:val="none"/>
        </w:rPr>
        <w:t>NEJM Catalyst Innovations in Care Delivery</w:t>
      </w:r>
      <w:r w:rsidRPr="00EB3D0E">
        <w:rPr>
          <w:rFonts w:ascii="Times New Roman" w:eastAsia="Times New Roman" w:hAnsi="Times New Roman" w:cs="Times New Roman"/>
          <w:color w:val="111111"/>
          <w:kern w:val="0"/>
          <w14:ligatures w14:val="none"/>
        </w:rPr>
        <w:t xml:space="preserve">. </w:t>
      </w:r>
      <w:hyperlink r:id="rId24" w:history="1">
        <w:r w:rsidR="00DC01E3" w:rsidRPr="00EB3D0E">
          <w:rPr>
            <w:rStyle w:val="Hyperlink"/>
            <w:rFonts w:ascii="Times New Roman" w:eastAsia="Times New Roman" w:hAnsi="Times New Roman" w:cs="Times New Roman"/>
            <w:kern w:val="0"/>
            <w14:ligatures w14:val="none"/>
          </w:rPr>
          <w:t>https://doi.org/10.1056/CAT.21.0217</w:t>
        </w:r>
      </w:hyperlink>
    </w:p>
    <w:p w14:paraId="767D5497" w14:textId="11DFDF5E" w:rsidR="00044DE9" w:rsidRDefault="00B0566C" w:rsidP="005C68E8">
      <w:pPr>
        <w:spacing w:before="100" w:beforeAutospacing="1" w:after="100" w:afterAutospacing="1" w:line="480" w:lineRule="auto"/>
        <w:ind w:left="720" w:hanging="720"/>
        <w:jc w:val="both"/>
        <w:divId w:val="1810391703"/>
        <w:rPr>
          <w:rFonts w:ascii="Times New Roman" w:hAnsi="Times New Roman" w:cs="Times New Roman"/>
          <w:kern w:val="0"/>
          <w14:ligatures w14:val="none"/>
        </w:rPr>
      </w:pPr>
      <w:r w:rsidRPr="00B0566C">
        <w:rPr>
          <w:rFonts w:ascii="Times New Roman" w:hAnsi="Times New Roman" w:cs="Times New Roman"/>
          <w:kern w:val="0"/>
          <w14:ligatures w14:val="none"/>
        </w:rPr>
        <w:t xml:space="preserve">Kontos, E., Blake, K. D., Chou, W. Y. S., &amp; Prestin, A. (2014). Predictors of eHealth usage: Insights on the digital divide from the Health Information National Trends Survey 2012. Journal of Medical Internet Research, 16(7), e172. </w:t>
      </w:r>
      <w:hyperlink r:id="rId25" w:history="1">
        <w:r w:rsidR="009F0D2D" w:rsidRPr="00D07325">
          <w:rPr>
            <w:rStyle w:val="Hyperlink"/>
            <w:rFonts w:ascii="Times New Roman" w:hAnsi="Times New Roman" w:cs="Times New Roman"/>
            <w:kern w:val="0"/>
            <w14:ligatures w14:val="none"/>
          </w:rPr>
          <w:t>https://doi.org/10.2196/jmir.3117</w:t>
        </w:r>
      </w:hyperlink>
    </w:p>
    <w:p w14:paraId="4CD08331" w14:textId="3CF8E982" w:rsidR="003A4DC3" w:rsidRPr="003A4DC3" w:rsidRDefault="003A4DC3" w:rsidP="005C68E8">
      <w:pPr>
        <w:pStyle w:val="p1"/>
        <w:spacing w:line="480" w:lineRule="auto"/>
        <w:ind w:left="720" w:hanging="720"/>
        <w:jc w:val="both"/>
      </w:pPr>
      <w:r w:rsidRPr="00E57210">
        <w:rPr>
          <w:rStyle w:val="s1"/>
        </w:rPr>
        <w:t xml:space="preserve">LanguageLine Solutions. (2020, October 6). </w:t>
      </w:r>
      <w:r w:rsidRPr="00E57210">
        <w:rPr>
          <w:rStyle w:val="s2"/>
          <w:i/>
          <w:iCs/>
        </w:rPr>
        <w:t>Kiosks are bringing language access to self-service technology</w:t>
      </w:r>
      <w:r w:rsidRPr="00E57210">
        <w:rPr>
          <w:rStyle w:val="s1"/>
          <w:i/>
          <w:iCs/>
        </w:rPr>
        <w:t>.</w:t>
      </w:r>
      <w:r w:rsidRPr="00E57210">
        <w:rPr>
          <w:rStyle w:val="s1"/>
        </w:rPr>
        <w:t xml:space="preserve"> </w:t>
      </w:r>
      <w:hyperlink r:id="rId26" w:history="1">
        <w:r w:rsidRPr="00D07325">
          <w:rPr>
            <w:rStyle w:val="Hyperlink"/>
          </w:rPr>
          <w:t>https://www.languageline.com/blog/kiosks-are-bringing-language-access-to-self-service-technology</w:t>
        </w:r>
      </w:hyperlink>
    </w:p>
    <w:p w14:paraId="3CEE82FB" w14:textId="77777777" w:rsidR="00057589" w:rsidRDefault="00044DE9" w:rsidP="005C68E8">
      <w:pPr>
        <w:spacing w:before="100" w:beforeAutospacing="1" w:after="100" w:afterAutospacing="1" w:line="480" w:lineRule="auto"/>
        <w:ind w:left="720" w:hanging="720"/>
        <w:jc w:val="both"/>
        <w:divId w:val="1810391703"/>
        <w:rPr>
          <w:rFonts w:ascii="Times New Roman" w:eastAsia="Times New Roman" w:hAnsi="Times New Roman" w:cs="Times New Roman"/>
          <w:color w:val="111111"/>
          <w:kern w:val="0"/>
          <w14:ligatures w14:val="none"/>
        </w:rPr>
      </w:pPr>
      <w:r w:rsidRPr="00044DE9">
        <w:rPr>
          <w:rFonts w:ascii="Times New Roman" w:eastAsia="Times New Roman" w:hAnsi="Times New Roman" w:cs="Times New Roman"/>
          <w:color w:val="111111"/>
          <w:kern w:val="0"/>
          <w14:ligatures w14:val="none"/>
        </w:rPr>
        <w:t xml:space="preserve">MacKichan, F., Brangan, E., Wye, L., Checkland, K., Lasserson, D., Huntley, A., Morris, R., Tammes, P., Salisbury, C., &amp; Purdy, S. (2017). Why do patients seek primary medical care in emergency departments? An ethnographic exploration of access to general practice. BMJ Open, 7, e013816. </w:t>
      </w:r>
      <w:hyperlink r:id="rId27" w:history="1">
        <w:r w:rsidR="00057589" w:rsidRPr="00044DE9">
          <w:rPr>
            <w:rStyle w:val="Hyperlink"/>
            <w:rFonts w:ascii="Times New Roman" w:eastAsia="Times New Roman" w:hAnsi="Times New Roman" w:cs="Times New Roman"/>
            <w:kern w:val="0"/>
            <w14:ligatures w14:val="none"/>
          </w:rPr>
          <w:t>https://doi.org/10.1136/bmjopen-2016-013816</w:t>
        </w:r>
      </w:hyperlink>
    </w:p>
    <w:p w14:paraId="4ED7C34C" w14:textId="4950C0C4" w:rsidR="00057589" w:rsidRPr="00057589" w:rsidRDefault="00057589" w:rsidP="005C68E8">
      <w:pPr>
        <w:spacing w:before="100" w:beforeAutospacing="1" w:after="100" w:afterAutospacing="1" w:line="480" w:lineRule="auto"/>
        <w:ind w:left="720" w:hanging="720"/>
        <w:jc w:val="both"/>
        <w:divId w:val="1810391703"/>
        <w:rPr>
          <w:rFonts w:ascii="Times New Roman" w:eastAsia="Times New Roman" w:hAnsi="Times New Roman" w:cs="Times New Roman"/>
          <w:color w:val="111111"/>
          <w:kern w:val="0"/>
          <w14:ligatures w14:val="none"/>
        </w:rPr>
      </w:pPr>
      <w:r w:rsidRPr="00057589">
        <w:rPr>
          <w:rStyle w:val="s1"/>
          <w:rFonts w:ascii="Times New Roman" w:hAnsi="Times New Roman" w:cs="Times New Roman"/>
        </w:rPr>
        <w:lastRenderedPageBreak/>
        <w:t xml:space="preserve">Microsoft Corporation. (2025). </w:t>
      </w:r>
      <w:r w:rsidRPr="00057589">
        <w:rPr>
          <w:rStyle w:val="s2"/>
          <w:rFonts w:ascii="Times New Roman" w:hAnsi="Times New Roman" w:cs="Times New Roman"/>
        </w:rPr>
        <w:t>[AI-generated clinic environment images for the VitalLink Pod project]</w:t>
      </w:r>
      <w:r w:rsidRPr="00057589">
        <w:rPr>
          <w:rStyle w:val="s1"/>
          <w:rFonts w:ascii="Times New Roman" w:hAnsi="Times New Roman" w:cs="Times New Roman"/>
        </w:rPr>
        <w:t>. Copilot in Microsoft 365. https://www.microsoft.com/en-us/microsoft-365/copilot</w:t>
      </w:r>
    </w:p>
    <w:p w14:paraId="2F8D30FC" w14:textId="663BEBD3" w:rsidR="00861D34" w:rsidRDefault="00C478F2" w:rsidP="005C68E8">
      <w:pPr>
        <w:pStyle w:val="p1"/>
        <w:spacing w:line="480" w:lineRule="auto"/>
        <w:ind w:left="720" w:hanging="720"/>
        <w:jc w:val="both"/>
        <w:divId w:val="78992922"/>
        <w:rPr>
          <w:rStyle w:val="s2"/>
        </w:rPr>
      </w:pPr>
      <w:r w:rsidRPr="00044DE9">
        <w:rPr>
          <w:rStyle w:val="s1"/>
        </w:rPr>
        <w:t>NHS England &amp; NHS Improvement. (2020). A&amp;E attendances and emergency admissions monthly return definitions (Ve</w:t>
      </w:r>
      <w:r>
        <w:rPr>
          <w:rStyle w:val="s1"/>
        </w:rPr>
        <w:t>rsion 5.0).</w:t>
      </w:r>
      <w:r>
        <w:rPr>
          <w:rStyle w:val="s2"/>
        </w:rPr>
        <w:t xml:space="preserve"> </w:t>
      </w:r>
      <w:hyperlink r:id="rId28" w:history="1">
        <w:r w:rsidR="00861D34" w:rsidRPr="00D07325">
          <w:rPr>
            <w:rStyle w:val="Hyperlink"/>
          </w:rPr>
          <w:t>https://www.england.nhs.uk/statistics/statistical-work-areas/ae-waiting-times-and-activity/</w:t>
        </w:r>
      </w:hyperlink>
    </w:p>
    <w:p w14:paraId="558DD8A4" w14:textId="77777777" w:rsidR="003A4DC3" w:rsidRDefault="003A4DC3" w:rsidP="005C68E8">
      <w:pPr>
        <w:pStyle w:val="p1"/>
        <w:spacing w:line="480" w:lineRule="auto"/>
        <w:ind w:left="720" w:hanging="720"/>
        <w:jc w:val="both"/>
        <w:rPr>
          <w:rStyle w:val="s1"/>
        </w:rPr>
      </w:pPr>
      <w:r w:rsidRPr="00E57210">
        <w:rPr>
          <w:rStyle w:val="s1"/>
        </w:rPr>
        <w:t xml:space="preserve">OnMed. (2024, January 5). </w:t>
      </w:r>
      <w:r w:rsidRPr="00E57210">
        <w:rPr>
          <w:rStyle w:val="s2"/>
          <w:i/>
          <w:iCs/>
        </w:rPr>
        <w:t>Hartford HealthCare &amp; OnMed launch new healthcare experience Connecticut</w:t>
      </w:r>
      <w:r w:rsidRPr="00E57210">
        <w:rPr>
          <w:rStyle w:val="s1"/>
          <w:i/>
          <w:iCs/>
        </w:rPr>
        <w:t xml:space="preserve">. </w:t>
      </w:r>
      <w:hyperlink r:id="rId29" w:history="1">
        <w:r w:rsidRPr="00D07325">
          <w:rPr>
            <w:rStyle w:val="Hyperlink"/>
          </w:rPr>
          <w:t>https://www.onmed.com/resources/hartford-healthcare-onmed-launch-new-healthcare-experience-connecticut</w:t>
        </w:r>
      </w:hyperlink>
    </w:p>
    <w:p w14:paraId="5C257C88" w14:textId="1E1C80A0" w:rsidR="003A4DC3" w:rsidRPr="003A4DC3" w:rsidRDefault="003A4DC3" w:rsidP="005C68E8">
      <w:pPr>
        <w:pStyle w:val="p1"/>
        <w:spacing w:line="480" w:lineRule="auto"/>
        <w:ind w:left="720" w:hanging="720"/>
        <w:jc w:val="both"/>
        <w:rPr>
          <w:rStyle w:val="s2"/>
          <w:rFonts w:eastAsia="Times New Roman"/>
          <w:color w:val="111111"/>
        </w:rPr>
      </w:pPr>
      <w:r w:rsidRPr="003A4DC3">
        <w:rPr>
          <w:rFonts w:eastAsia="Times New Roman"/>
          <w:color w:val="111111"/>
        </w:rPr>
        <w:t xml:space="preserve">PharmaSmart International LLC. (2021, August 17). </w:t>
      </w:r>
      <w:r w:rsidRPr="003A4DC3">
        <w:rPr>
          <w:rFonts w:eastAsia="Times New Roman"/>
          <w:i/>
          <w:iCs/>
          <w:color w:val="111111"/>
        </w:rPr>
        <w:t>PharmaSmart blood pressure kiosks recognized on US Validated Device List (VDL™).</w:t>
      </w:r>
      <w:r w:rsidRPr="003A4DC3">
        <w:rPr>
          <w:rFonts w:eastAsia="Times New Roman"/>
          <w:color w:val="111111"/>
        </w:rPr>
        <w:t xml:space="preserve"> </w:t>
      </w:r>
      <w:hyperlink r:id="rId30" w:history="1">
        <w:r w:rsidRPr="003A4DC3">
          <w:rPr>
            <w:rStyle w:val="Hyperlink"/>
            <w:rFonts w:eastAsia="Times New Roman"/>
          </w:rPr>
          <w:t>https://www.newswire.ca/news-releases/pharmasmart-blood-pressure-kiosks-recognized-on-us-validated-device-list-vdl-tm–894654011.html</w:t>
        </w:r>
      </w:hyperlink>
    </w:p>
    <w:p w14:paraId="3D8731D2" w14:textId="7528D22D" w:rsidR="00703A73" w:rsidRDefault="00703A73" w:rsidP="005C68E8">
      <w:pPr>
        <w:spacing w:before="100" w:beforeAutospacing="1" w:after="100" w:afterAutospacing="1" w:line="480" w:lineRule="auto"/>
        <w:ind w:left="720" w:hanging="720"/>
        <w:jc w:val="both"/>
        <w:divId w:val="1810391703"/>
        <w:rPr>
          <w:rFonts w:ascii="Times New Roman" w:eastAsia="Times New Roman" w:hAnsi="Times New Roman" w:cs="Times New Roman"/>
          <w:color w:val="111111"/>
          <w:kern w:val="0"/>
          <w14:ligatures w14:val="none"/>
        </w:rPr>
      </w:pPr>
      <w:r w:rsidRPr="00703A73">
        <w:rPr>
          <w:rFonts w:ascii="Times New Roman" w:eastAsia="Times New Roman" w:hAnsi="Times New Roman" w:cs="Times New Roman"/>
          <w:color w:val="111111"/>
          <w:kern w:val="0"/>
          <w14:ligatures w14:val="none"/>
        </w:rPr>
        <w:t xml:space="preserve">Squires, A. (2018). Strategies for overcoming language barriers in healthcare. </w:t>
      </w:r>
      <w:r w:rsidRPr="00703A73">
        <w:rPr>
          <w:rFonts w:ascii="Times New Roman" w:eastAsia="Times New Roman" w:hAnsi="Times New Roman" w:cs="Times New Roman"/>
          <w:i/>
          <w:iCs/>
          <w:color w:val="111111"/>
          <w:kern w:val="0"/>
          <w14:ligatures w14:val="none"/>
        </w:rPr>
        <w:t>Nursing Management (Springhouse), 49</w:t>
      </w:r>
      <w:r w:rsidRPr="00703A73">
        <w:rPr>
          <w:rFonts w:ascii="Times New Roman" w:eastAsia="Times New Roman" w:hAnsi="Times New Roman" w:cs="Times New Roman"/>
          <w:color w:val="111111"/>
          <w:kern w:val="0"/>
          <w14:ligatures w14:val="none"/>
        </w:rPr>
        <w:t xml:space="preserve">(4), 20–27. </w:t>
      </w:r>
      <w:hyperlink r:id="rId31" w:history="1">
        <w:r w:rsidRPr="00703A73">
          <w:rPr>
            <w:rStyle w:val="Hyperlink"/>
            <w:rFonts w:ascii="Times New Roman" w:eastAsia="Times New Roman" w:hAnsi="Times New Roman" w:cs="Times New Roman"/>
            <w:kern w:val="0"/>
            <w14:ligatures w14:val="none"/>
          </w:rPr>
          <w:t>https://doi.org/10.1097/01.NUMA.0000531166.24481.15</w:t>
        </w:r>
      </w:hyperlink>
    </w:p>
    <w:p w14:paraId="1F2ECD71" w14:textId="5D1A8C8B" w:rsidR="003A4DC3" w:rsidRPr="003A4DC3" w:rsidRDefault="003A4DC3" w:rsidP="005C68E8">
      <w:pPr>
        <w:pStyle w:val="p1"/>
        <w:spacing w:line="480" w:lineRule="auto"/>
        <w:ind w:left="720" w:hanging="720"/>
        <w:jc w:val="both"/>
      </w:pPr>
      <w:proofErr w:type="spellStart"/>
      <w:r w:rsidRPr="003A4DC3">
        <w:rPr>
          <w:rStyle w:val="s1"/>
        </w:rPr>
        <w:t>Teslon</w:t>
      </w:r>
      <w:proofErr w:type="spellEnd"/>
      <w:r w:rsidRPr="003A4DC3">
        <w:rPr>
          <w:rStyle w:val="s1"/>
        </w:rPr>
        <w:t xml:space="preserve"> Technologies. (n.d.). </w:t>
      </w:r>
      <w:proofErr w:type="spellStart"/>
      <w:r w:rsidRPr="00AC378A">
        <w:rPr>
          <w:rStyle w:val="s2"/>
          <w:i/>
          <w:iCs/>
        </w:rPr>
        <w:t>Carenation</w:t>
      </w:r>
      <w:proofErr w:type="spellEnd"/>
      <w:r w:rsidRPr="00AC378A">
        <w:rPr>
          <w:rStyle w:val="s2"/>
          <w:i/>
          <w:iCs/>
        </w:rPr>
        <w:t xml:space="preserve"> kiosk – </w:t>
      </w:r>
      <w:proofErr w:type="spellStart"/>
      <w:r w:rsidRPr="00AC378A">
        <w:rPr>
          <w:rStyle w:val="s2"/>
          <w:i/>
          <w:iCs/>
        </w:rPr>
        <w:t>Teslon</w:t>
      </w:r>
      <w:proofErr w:type="spellEnd"/>
      <w:r w:rsidRPr="00AC378A">
        <w:rPr>
          <w:rStyle w:val="s1"/>
          <w:i/>
          <w:iCs/>
        </w:rPr>
        <w:t>.</w:t>
      </w:r>
      <w:r w:rsidRPr="003A4DC3">
        <w:rPr>
          <w:rStyle w:val="s1"/>
        </w:rPr>
        <w:t xml:space="preserve"> </w:t>
      </w:r>
      <w:hyperlink r:id="rId32" w:history="1">
        <w:r w:rsidRPr="00D07325">
          <w:rPr>
            <w:rStyle w:val="Hyperlink"/>
          </w:rPr>
          <w:t>https://teslon.io/carenation-kiosk/</w:t>
        </w:r>
      </w:hyperlink>
    </w:p>
    <w:p w14:paraId="0848982B" w14:textId="77777777" w:rsidR="00724E4F" w:rsidRDefault="00B0566C" w:rsidP="005C68E8">
      <w:pPr>
        <w:spacing w:before="100" w:beforeAutospacing="1" w:after="100" w:afterAutospacing="1" w:line="480" w:lineRule="auto"/>
        <w:ind w:left="720" w:hanging="720"/>
        <w:jc w:val="both"/>
        <w:divId w:val="1810391703"/>
        <w:rPr>
          <w:rFonts w:ascii="Times New Roman" w:hAnsi="Times New Roman" w:cs="Times New Roman"/>
          <w:kern w:val="0"/>
          <w14:ligatures w14:val="none"/>
        </w:rPr>
      </w:pPr>
      <w:r w:rsidRPr="00B0566C">
        <w:rPr>
          <w:rFonts w:ascii="Times New Roman" w:hAnsi="Times New Roman" w:cs="Times New Roman"/>
          <w:kern w:val="0"/>
          <w14:ligatures w14:val="none"/>
        </w:rPr>
        <w:t>Topol, E. (2019). Deep medicine: How artificial intelligence can make healthcare human again. Basic Books.</w:t>
      </w:r>
    </w:p>
    <w:p w14:paraId="5B59EBBA" w14:textId="2A1CCFAD" w:rsidR="003A4DC3" w:rsidRPr="003A4DC3" w:rsidRDefault="003A4DC3" w:rsidP="005C68E8">
      <w:pPr>
        <w:pStyle w:val="p1"/>
        <w:spacing w:line="480" w:lineRule="auto"/>
        <w:ind w:left="720" w:hanging="720"/>
        <w:jc w:val="both"/>
      </w:pPr>
      <w:r w:rsidRPr="00E57210">
        <w:rPr>
          <w:rStyle w:val="s1"/>
        </w:rPr>
        <w:lastRenderedPageBreak/>
        <w:t xml:space="preserve">UniDoc Health Corp. (2024, November 6). </w:t>
      </w:r>
      <w:r w:rsidRPr="003A4DC3">
        <w:rPr>
          <w:rStyle w:val="s2"/>
          <w:i/>
          <w:iCs/>
        </w:rPr>
        <w:t>UniDoc ships first AI-equipped H3 Health Cubes to commercial customers</w:t>
      </w:r>
      <w:r w:rsidRPr="003A4DC3">
        <w:rPr>
          <w:rStyle w:val="s1"/>
          <w:i/>
          <w:iCs/>
        </w:rPr>
        <w:t>.</w:t>
      </w:r>
      <w:r w:rsidRPr="00E57210">
        <w:rPr>
          <w:rStyle w:val="s1"/>
        </w:rPr>
        <w:t xml:space="preserve"> </w:t>
      </w:r>
      <w:hyperlink r:id="rId33" w:history="1">
        <w:r w:rsidRPr="00D07325">
          <w:rPr>
            <w:rStyle w:val="Hyperlink"/>
          </w:rPr>
          <w:t>https://unidoctor.com/unidoc-ships-first-ai-equipped-h3-health-cubes-to-commercial-customers/</w:t>
        </w:r>
      </w:hyperlink>
    </w:p>
    <w:p w14:paraId="270D2CEA" w14:textId="51F4AE4C" w:rsidR="007F0D76" w:rsidRDefault="007F0D76" w:rsidP="005C68E8">
      <w:pPr>
        <w:spacing w:before="100" w:beforeAutospacing="1" w:after="100" w:afterAutospacing="1" w:line="480" w:lineRule="auto"/>
        <w:ind w:left="720" w:hanging="720"/>
        <w:jc w:val="both"/>
        <w:divId w:val="1810391703"/>
        <w:rPr>
          <w:rFonts w:ascii="Times New Roman" w:hAnsi="Times New Roman" w:cs="Times New Roman"/>
          <w:kern w:val="0"/>
          <w14:ligatures w14:val="none"/>
        </w:rPr>
      </w:pPr>
      <w:r w:rsidRPr="007F0D76">
        <w:rPr>
          <w:rFonts w:ascii="Times New Roman" w:eastAsia="Times New Roman" w:hAnsi="Times New Roman" w:cs="Times New Roman"/>
          <w:color w:val="111111"/>
          <w:kern w:val="0"/>
          <w14:ligatures w14:val="none"/>
        </w:rPr>
        <w:t xml:space="preserve">Urbach, D. R. (2018). Improving access to health services in Canada. </w:t>
      </w:r>
      <w:r w:rsidRPr="007F0D76">
        <w:rPr>
          <w:rFonts w:ascii="Times New Roman" w:eastAsia="Times New Roman" w:hAnsi="Times New Roman" w:cs="Times New Roman"/>
          <w:i/>
          <w:iCs/>
          <w:color w:val="111111"/>
          <w:kern w:val="0"/>
          <w14:ligatures w14:val="none"/>
        </w:rPr>
        <w:t>Healthcare Management Forum, 31</w:t>
      </w:r>
      <w:r w:rsidRPr="007F0D76">
        <w:rPr>
          <w:rFonts w:ascii="Times New Roman" w:eastAsia="Times New Roman" w:hAnsi="Times New Roman" w:cs="Times New Roman"/>
          <w:color w:val="111111"/>
          <w:kern w:val="0"/>
          <w14:ligatures w14:val="none"/>
        </w:rPr>
        <w:t>(6), 243–246. https://doi.org/10.1177/0840470418776995</w:t>
      </w:r>
    </w:p>
    <w:p w14:paraId="7887010B" w14:textId="3F0C38BC" w:rsidR="008F693E" w:rsidRPr="008F693E" w:rsidRDefault="008F693E" w:rsidP="005C68E8">
      <w:pPr>
        <w:spacing w:before="100" w:beforeAutospacing="1" w:after="100" w:afterAutospacing="1" w:line="480" w:lineRule="auto"/>
        <w:ind w:left="720" w:hanging="720"/>
        <w:jc w:val="both"/>
        <w:divId w:val="1810391703"/>
        <w:rPr>
          <w:rFonts w:ascii="Times New Roman" w:eastAsia="Times New Roman" w:hAnsi="Times New Roman" w:cs="Times New Roman"/>
          <w:color w:val="111111"/>
          <w:kern w:val="0"/>
          <w14:ligatures w14:val="none"/>
        </w:rPr>
      </w:pPr>
      <w:r w:rsidRPr="008F693E">
        <w:rPr>
          <w:rFonts w:ascii="Times New Roman" w:eastAsia="Times New Roman" w:hAnsi="Times New Roman" w:cs="Times New Roman"/>
          <w:color w:val="111111"/>
          <w:kern w:val="0"/>
          <w14:ligatures w14:val="none"/>
        </w:rPr>
        <w:t xml:space="preserve">Whittaker, W., Anselmi, L., Kristensen, S. R., Lau, Y.-S., Bailey, S., Bower, P., Checkland, K., Elvey, R., Rothwell, K., Stokes, J., &amp; Hodgson, D. (2016). Associations between extending access to primary care and emergency department visits: A difference-in-differences analysis. </w:t>
      </w:r>
      <w:r w:rsidRPr="008F693E">
        <w:rPr>
          <w:rFonts w:ascii="Times New Roman" w:eastAsia="Times New Roman" w:hAnsi="Times New Roman" w:cs="Times New Roman"/>
          <w:i/>
          <w:iCs/>
          <w:color w:val="111111"/>
          <w:kern w:val="0"/>
          <w14:ligatures w14:val="none"/>
        </w:rPr>
        <w:t>PLOS Medicine, 13</w:t>
      </w:r>
      <w:r w:rsidRPr="008F693E">
        <w:rPr>
          <w:rFonts w:ascii="Times New Roman" w:eastAsia="Times New Roman" w:hAnsi="Times New Roman" w:cs="Times New Roman"/>
          <w:color w:val="111111"/>
          <w:kern w:val="0"/>
          <w14:ligatures w14:val="none"/>
        </w:rPr>
        <w:t xml:space="preserve">(9), e1002113. </w:t>
      </w:r>
      <w:hyperlink r:id="rId34" w:history="1">
        <w:r w:rsidRPr="008F693E">
          <w:rPr>
            <w:rStyle w:val="Hyperlink"/>
            <w:rFonts w:ascii="Times New Roman" w:eastAsia="Times New Roman" w:hAnsi="Times New Roman" w:cs="Times New Roman"/>
            <w:kern w:val="0"/>
            <w14:ligatures w14:val="none"/>
          </w:rPr>
          <w:t>https://doi.org/10.1371/journal.pmed.1002113</w:t>
        </w:r>
      </w:hyperlink>
    </w:p>
    <w:p w14:paraId="0AE23996" w14:textId="40807B48" w:rsidR="00024514" w:rsidRDefault="00B0566C" w:rsidP="005C68E8">
      <w:pPr>
        <w:spacing w:before="100" w:beforeAutospacing="1" w:after="100" w:afterAutospacing="1" w:line="480" w:lineRule="auto"/>
        <w:ind w:left="720" w:hanging="720"/>
        <w:jc w:val="both"/>
        <w:divId w:val="1810391703"/>
        <w:rPr>
          <w:rFonts w:ascii="Times New Roman" w:hAnsi="Times New Roman" w:cs="Times New Roman"/>
          <w:kern w:val="0"/>
          <w14:ligatures w14:val="none"/>
        </w:rPr>
      </w:pPr>
      <w:r w:rsidRPr="00B0566C">
        <w:rPr>
          <w:rFonts w:ascii="Times New Roman" w:hAnsi="Times New Roman" w:cs="Times New Roman"/>
          <w:kern w:val="0"/>
          <w14:ligatures w14:val="none"/>
        </w:rPr>
        <w:t xml:space="preserve">World Health Organization. (2023). Universal health coverage (UHC). </w:t>
      </w:r>
      <w:hyperlink r:id="rId35" w:history="1">
        <w:r w:rsidR="008F693E" w:rsidRPr="00D07325">
          <w:rPr>
            <w:rStyle w:val="Hyperlink"/>
            <w:rFonts w:ascii="Times New Roman" w:hAnsi="Times New Roman" w:cs="Times New Roman"/>
            <w:kern w:val="0"/>
            <w14:ligatures w14:val="none"/>
          </w:rPr>
          <w:t>https://www.who.int/news-room/fact-sheets/detail/universal-health-coverage-(uhc)</w:t>
        </w:r>
      </w:hyperlink>
    </w:p>
    <w:p w14:paraId="29D69606" w14:textId="77777777" w:rsidR="00024514" w:rsidRPr="003A4DC3" w:rsidRDefault="00024514" w:rsidP="005C68E8">
      <w:pPr>
        <w:spacing w:before="100" w:beforeAutospacing="1" w:after="100" w:afterAutospacing="1" w:line="480" w:lineRule="auto"/>
        <w:ind w:left="720" w:hanging="720"/>
        <w:jc w:val="both"/>
        <w:divId w:val="1810391703"/>
        <w:rPr>
          <w:rFonts w:ascii="Times New Roman" w:hAnsi="Times New Roman" w:cs="Times New Roman"/>
          <w:kern w:val="0"/>
          <w14:ligatures w14:val="none"/>
        </w:rPr>
      </w:pPr>
    </w:p>
    <w:sectPr w:rsidR="00024514" w:rsidRPr="003A4DC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076A8" w14:textId="77777777" w:rsidR="00FC702A" w:rsidRDefault="00FC702A" w:rsidP="00D95A6E">
      <w:pPr>
        <w:spacing w:after="0" w:line="240" w:lineRule="auto"/>
      </w:pPr>
      <w:r>
        <w:separator/>
      </w:r>
    </w:p>
  </w:endnote>
  <w:endnote w:type="continuationSeparator" w:id="0">
    <w:p w14:paraId="66267D8B" w14:textId="77777777" w:rsidR="00FC702A" w:rsidRDefault="00FC702A" w:rsidP="00D95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5130A8" w14:textId="77777777" w:rsidR="00FC702A" w:rsidRDefault="00FC702A" w:rsidP="00D95A6E">
      <w:pPr>
        <w:spacing w:after="0" w:line="240" w:lineRule="auto"/>
      </w:pPr>
      <w:r>
        <w:separator/>
      </w:r>
    </w:p>
  </w:footnote>
  <w:footnote w:type="continuationSeparator" w:id="0">
    <w:p w14:paraId="6EFCD014" w14:textId="77777777" w:rsidR="00FC702A" w:rsidRDefault="00FC702A" w:rsidP="00D95A6E">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Uo9t3ROg" int2:invalidationBookmarkName="" int2:hashCode="p8tGDzhVwwtP3U" int2:id="1PMsg35e">
      <int2:state int2:value="Rejected" int2:type="style"/>
    </int2:bookmark>
    <int2:bookmark int2:bookmarkName="_Int_ZcGL2q2s" int2:invalidationBookmarkName="" int2:hashCode="ofRzb+eNtmsB2D" int2:id="CUN9S9Gs">
      <int2:state int2:value="Rejected" int2:type="style"/>
    </int2:bookmark>
    <int2:bookmark int2:bookmarkName="_Int_BYtkIeLj" int2:invalidationBookmarkName="" int2:hashCode="2i9M6eDcqD4Mt6" int2:id="CfSYX8vA">
      <int2:state int2:value="Rejected" int2:type="style"/>
    </int2:bookmark>
    <int2:bookmark int2:bookmarkName="_Int_OxDUARIg" int2:invalidationBookmarkName="" int2:hashCode="OAivgVN/XynnBG" int2:id="Ezu8LVh1">
      <int2:state int2:value="Rejected" int2:type="style"/>
    </int2:bookmark>
    <int2:bookmark int2:bookmarkName="_Int_YFTokhCr" int2:invalidationBookmarkName="" int2:hashCode="IeRMLGBGPbpvoS" int2:id="Nn70rR7F">
      <int2:state int2:value="Rejected" int2:type="style"/>
    </int2:bookmark>
    <int2:bookmark int2:bookmarkName="_Int_5M4MqdtJ" int2:invalidationBookmarkName="" int2:hashCode="00lrrL/M8p7RXo" int2:id="QeHjfdM5">
      <int2:state int2:value="Rejected" int2:type="style"/>
    </int2:bookmark>
    <int2:bookmark int2:bookmarkName="_Int_hYZFTWq4" int2:invalidationBookmarkName="" int2:hashCode="8swegUCTjRsz74" int2:id="TXN6pgEy">
      <int2:state int2:value="Rejected" int2:type="style"/>
    </int2:bookmark>
    <int2:bookmark int2:bookmarkName="_Int_kSMDQ3WT" int2:invalidationBookmarkName="" int2:hashCode="DxmbiB7ftsoJRX" int2:id="beuGIu4h">
      <int2:state int2:value="Rejected" int2:type="style"/>
    </int2:bookmark>
    <int2:bookmark int2:bookmarkName="_Int_IUeSN15p" int2:invalidationBookmarkName="" int2:hashCode="OFYXKXAfBAKJwz" int2:id="f3Y7VB3G">
      <int2:state int2:value="Rejected" int2:type="style"/>
    </int2:bookmark>
    <int2:bookmark int2:bookmarkName="_Int_c5CW7ovR" int2:invalidationBookmarkName="" int2:hashCode="lMZ9oJ48OUlICs" int2:id="j8UeTwEA">
      <int2:state int2:value="Rejected" int2:type="style"/>
    </int2:bookmark>
    <int2:bookmark int2:bookmarkName="_Int_R1GXaOYm" int2:invalidationBookmarkName="" int2:hashCode="xhKzW50/O76H3Z" int2:id="nSBc4EWS">
      <int2:state int2:value="Rejected" int2:type="style"/>
    </int2:bookmark>
    <int2:bookmark int2:bookmarkName="_Int_V0Fj4nuN" int2:invalidationBookmarkName="" int2:hashCode="8pD9mhRfnlRI6v" int2:id="rmICHgUZ">
      <int2:state int2:value="Rejected" int2:type="style"/>
    </int2:bookmark>
    <int2:bookmark int2:bookmarkName="_Int_afwvVnxg" int2:invalidationBookmarkName="" int2:hashCode="lMZ9oJ48OUlICs" int2:id="tH0ChXbr">
      <int2:state int2:value="Rejected" int2:type="style"/>
    </int2:bookmark>
    <int2:bookmark int2:bookmarkName="_Int_oKe6B35E" int2:invalidationBookmarkName="" int2:hashCode="W+i4iwjr0SZuX2" int2:id="tJZ5iDTp">
      <int2:state int2:value="Rejected" int2:type="style"/>
    </int2:bookmark>
    <int2:bookmark int2:bookmarkName="_Int_3bQ6Td9X" int2:invalidationBookmarkName="" int2:hashCode="2i9M6eDcqD4Mt6" int2:id="ybA4Sgtl">
      <int2:state int2:value="Rejected" int2:type="style"/>
    </int2:bookmark>
    <int2:bookmark int2:bookmarkName="_Int_hnRQrUYB" int2:invalidationBookmarkName="" int2:hashCode="X2LjEpguloaO/D" int2:id="zspWdPiZ">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83410"/>
    <w:multiLevelType w:val="hybridMultilevel"/>
    <w:tmpl w:val="28AE01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F0585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5478B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DF212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02212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321E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9C70F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556D36"/>
    <w:multiLevelType w:val="hybridMultilevel"/>
    <w:tmpl w:val="C3426DB8"/>
    <w:lvl w:ilvl="0" w:tplc="C1D22F42">
      <w:start w:val="1"/>
      <w:numFmt w:val="decimal"/>
      <w:lvlText w:val="%1."/>
      <w:lvlJc w:val="left"/>
      <w:pPr>
        <w:ind w:left="720" w:hanging="360"/>
      </w:pPr>
      <w:rPr>
        <w:rFonts w:ascii="Times New Roman" w:eastAsiaTheme="minorEastAsia"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AD6559"/>
    <w:multiLevelType w:val="multilevel"/>
    <w:tmpl w:val="D35856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BD697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B22D0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DF31F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3045F6"/>
    <w:multiLevelType w:val="hybridMultilevel"/>
    <w:tmpl w:val="5630DF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7063E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713BF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14133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50173B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2C383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DA391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B76DB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7E7297"/>
    <w:multiLevelType w:val="multilevel"/>
    <w:tmpl w:val="D35856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A50E6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BA16F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82477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8E599B"/>
    <w:multiLevelType w:val="multilevel"/>
    <w:tmpl w:val="FFFFFFFF"/>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8C26F0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C90EC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37228459">
    <w:abstractNumId w:val="7"/>
  </w:num>
  <w:num w:numId="2" w16cid:durableId="1844080424">
    <w:abstractNumId w:val="9"/>
  </w:num>
  <w:num w:numId="3" w16cid:durableId="1595091335">
    <w:abstractNumId w:val="18"/>
  </w:num>
  <w:num w:numId="4" w16cid:durableId="2017337896">
    <w:abstractNumId w:val="19"/>
  </w:num>
  <w:num w:numId="5" w16cid:durableId="1253778575">
    <w:abstractNumId w:val="4"/>
  </w:num>
  <w:num w:numId="6" w16cid:durableId="267156618">
    <w:abstractNumId w:val="10"/>
  </w:num>
  <w:num w:numId="7" w16cid:durableId="2042123377">
    <w:abstractNumId w:val="5"/>
  </w:num>
  <w:num w:numId="8" w16cid:durableId="1100873804">
    <w:abstractNumId w:val="16"/>
  </w:num>
  <w:num w:numId="9" w16cid:durableId="304285488">
    <w:abstractNumId w:val="3"/>
  </w:num>
  <w:num w:numId="10" w16cid:durableId="1511484240">
    <w:abstractNumId w:val="12"/>
  </w:num>
  <w:num w:numId="11" w16cid:durableId="2090955106">
    <w:abstractNumId w:val="0"/>
  </w:num>
  <w:num w:numId="12" w16cid:durableId="61802480">
    <w:abstractNumId w:val="22"/>
  </w:num>
  <w:num w:numId="13" w16cid:durableId="1745447054">
    <w:abstractNumId w:val="11"/>
  </w:num>
  <w:num w:numId="14" w16cid:durableId="1084448075">
    <w:abstractNumId w:val="21"/>
  </w:num>
  <w:num w:numId="15" w16cid:durableId="6761524">
    <w:abstractNumId w:val="14"/>
  </w:num>
  <w:num w:numId="16" w16cid:durableId="1675918471">
    <w:abstractNumId w:val="1"/>
  </w:num>
  <w:num w:numId="17" w16cid:durableId="337729316">
    <w:abstractNumId w:val="6"/>
  </w:num>
  <w:num w:numId="18" w16cid:durableId="750734464">
    <w:abstractNumId w:val="13"/>
  </w:num>
  <w:num w:numId="19" w16cid:durableId="802230123">
    <w:abstractNumId w:val="26"/>
  </w:num>
  <w:num w:numId="20" w16cid:durableId="2021227367">
    <w:abstractNumId w:val="15"/>
  </w:num>
  <w:num w:numId="21" w16cid:durableId="1249579896">
    <w:abstractNumId w:val="25"/>
  </w:num>
  <w:num w:numId="22" w16cid:durableId="969095233">
    <w:abstractNumId w:val="2"/>
  </w:num>
  <w:num w:numId="23" w16cid:durableId="1300920369">
    <w:abstractNumId w:val="20"/>
  </w:num>
  <w:num w:numId="24" w16cid:durableId="888764914">
    <w:abstractNumId w:val="17"/>
  </w:num>
  <w:num w:numId="25" w16cid:durableId="1234511026">
    <w:abstractNumId w:val="8"/>
  </w:num>
  <w:num w:numId="26" w16cid:durableId="1372996672">
    <w:abstractNumId w:val="24"/>
  </w:num>
  <w:num w:numId="27" w16cid:durableId="44947356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154"/>
    <w:rsid w:val="000011F5"/>
    <w:rsid w:val="00005C43"/>
    <w:rsid w:val="00006136"/>
    <w:rsid w:val="00020722"/>
    <w:rsid w:val="00020E08"/>
    <w:rsid w:val="00024514"/>
    <w:rsid w:val="0003388C"/>
    <w:rsid w:val="00036C16"/>
    <w:rsid w:val="00037617"/>
    <w:rsid w:val="00042382"/>
    <w:rsid w:val="00043DBE"/>
    <w:rsid w:val="00044DE9"/>
    <w:rsid w:val="00057589"/>
    <w:rsid w:val="000679C3"/>
    <w:rsid w:val="0007799F"/>
    <w:rsid w:val="000807BC"/>
    <w:rsid w:val="00082017"/>
    <w:rsid w:val="000904BE"/>
    <w:rsid w:val="000905A0"/>
    <w:rsid w:val="000A40BC"/>
    <w:rsid w:val="000B1BEE"/>
    <w:rsid w:val="000B27A0"/>
    <w:rsid w:val="000D0042"/>
    <w:rsid w:val="000E77E1"/>
    <w:rsid w:val="000F38FE"/>
    <w:rsid w:val="00104E0B"/>
    <w:rsid w:val="0010611D"/>
    <w:rsid w:val="00107728"/>
    <w:rsid w:val="00114566"/>
    <w:rsid w:val="001151B9"/>
    <w:rsid w:val="001161C8"/>
    <w:rsid w:val="00120FCC"/>
    <w:rsid w:val="001232D5"/>
    <w:rsid w:val="001251E9"/>
    <w:rsid w:val="00125F0B"/>
    <w:rsid w:val="001305C2"/>
    <w:rsid w:val="00141C5D"/>
    <w:rsid w:val="001470E9"/>
    <w:rsid w:val="00154669"/>
    <w:rsid w:val="00154F04"/>
    <w:rsid w:val="00167859"/>
    <w:rsid w:val="00167E8F"/>
    <w:rsid w:val="0017798D"/>
    <w:rsid w:val="001819F8"/>
    <w:rsid w:val="00181AB1"/>
    <w:rsid w:val="00183B61"/>
    <w:rsid w:val="00187DA8"/>
    <w:rsid w:val="001907A0"/>
    <w:rsid w:val="001A18A7"/>
    <w:rsid w:val="001A5FEA"/>
    <w:rsid w:val="001A7145"/>
    <w:rsid w:val="001B75F1"/>
    <w:rsid w:val="001C7E02"/>
    <w:rsid w:val="001E0CE9"/>
    <w:rsid w:val="001E22B8"/>
    <w:rsid w:val="001E6DDE"/>
    <w:rsid w:val="001F0422"/>
    <w:rsid w:val="001F0481"/>
    <w:rsid w:val="001F14C4"/>
    <w:rsid w:val="001F3F72"/>
    <w:rsid w:val="001F6E8B"/>
    <w:rsid w:val="00201359"/>
    <w:rsid w:val="00205814"/>
    <w:rsid w:val="002058F5"/>
    <w:rsid w:val="002073F3"/>
    <w:rsid w:val="00211ED7"/>
    <w:rsid w:val="00220205"/>
    <w:rsid w:val="00226551"/>
    <w:rsid w:val="00263580"/>
    <w:rsid w:val="002732BB"/>
    <w:rsid w:val="00291F6A"/>
    <w:rsid w:val="00294D6F"/>
    <w:rsid w:val="002B0E0D"/>
    <w:rsid w:val="002B4AC7"/>
    <w:rsid w:val="002C19CC"/>
    <w:rsid w:val="002C1CB4"/>
    <w:rsid w:val="002C4D3C"/>
    <w:rsid w:val="002D6815"/>
    <w:rsid w:val="002E6A2F"/>
    <w:rsid w:val="002F4909"/>
    <w:rsid w:val="00302CC0"/>
    <w:rsid w:val="003105AF"/>
    <w:rsid w:val="00313D85"/>
    <w:rsid w:val="00332A8A"/>
    <w:rsid w:val="00341399"/>
    <w:rsid w:val="00341FD5"/>
    <w:rsid w:val="003443F0"/>
    <w:rsid w:val="00344F6E"/>
    <w:rsid w:val="00365371"/>
    <w:rsid w:val="00366FA4"/>
    <w:rsid w:val="003708C3"/>
    <w:rsid w:val="00375AAA"/>
    <w:rsid w:val="003772E0"/>
    <w:rsid w:val="003858E6"/>
    <w:rsid w:val="00393A36"/>
    <w:rsid w:val="0039407F"/>
    <w:rsid w:val="003A4DC3"/>
    <w:rsid w:val="003D0CDF"/>
    <w:rsid w:val="003E2215"/>
    <w:rsid w:val="003E7F88"/>
    <w:rsid w:val="003F2F51"/>
    <w:rsid w:val="00401810"/>
    <w:rsid w:val="00402020"/>
    <w:rsid w:val="004037E5"/>
    <w:rsid w:val="00414A90"/>
    <w:rsid w:val="00421876"/>
    <w:rsid w:val="00442ECB"/>
    <w:rsid w:val="0044481D"/>
    <w:rsid w:val="00452FF0"/>
    <w:rsid w:val="00462E39"/>
    <w:rsid w:val="00463145"/>
    <w:rsid w:val="00474903"/>
    <w:rsid w:val="00477DB6"/>
    <w:rsid w:val="00485EE8"/>
    <w:rsid w:val="00487C62"/>
    <w:rsid w:val="00493299"/>
    <w:rsid w:val="00493992"/>
    <w:rsid w:val="004A40CD"/>
    <w:rsid w:val="004B6E5F"/>
    <w:rsid w:val="004C7BDD"/>
    <w:rsid w:val="004E3176"/>
    <w:rsid w:val="004F3EB5"/>
    <w:rsid w:val="00514DD0"/>
    <w:rsid w:val="0051564B"/>
    <w:rsid w:val="005336F2"/>
    <w:rsid w:val="0053388F"/>
    <w:rsid w:val="005378DE"/>
    <w:rsid w:val="00574AFE"/>
    <w:rsid w:val="00576CA1"/>
    <w:rsid w:val="0058301F"/>
    <w:rsid w:val="00593DFE"/>
    <w:rsid w:val="005A7989"/>
    <w:rsid w:val="005B0FCF"/>
    <w:rsid w:val="005B6CFA"/>
    <w:rsid w:val="005C3B41"/>
    <w:rsid w:val="005C5B04"/>
    <w:rsid w:val="005C68E8"/>
    <w:rsid w:val="005C792D"/>
    <w:rsid w:val="005F1AAF"/>
    <w:rsid w:val="005F1E96"/>
    <w:rsid w:val="005F244D"/>
    <w:rsid w:val="005F43CA"/>
    <w:rsid w:val="00603AAB"/>
    <w:rsid w:val="00611C78"/>
    <w:rsid w:val="00620184"/>
    <w:rsid w:val="006214BC"/>
    <w:rsid w:val="006269FC"/>
    <w:rsid w:val="006550B1"/>
    <w:rsid w:val="006559CA"/>
    <w:rsid w:val="00656A66"/>
    <w:rsid w:val="00663E0B"/>
    <w:rsid w:val="006656B6"/>
    <w:rsid w:val="006722C8"/>
    <w:rsid w:val="00672950"/>
    <w:rsid w:val="006729CA"/>
    <w:rsid w:val="0068303A"/>
    <w:rsid w:val="006912EB"/>
    <w:rsid w:val="006926D9"/>
    <w:rsid w:val="006931DC"/>
    <w:rsid w:val="006A0AA9"/>
    <w:rsid w:val="006A27C3"/>
    <w:rsid w:val="006A31C3"/>
    <w:rsid w:val="006A7B31"/>
    <w:rsid w:val="006B41E6"/>
    <w:rsid w:val="006B6D8F"/>
    <w:rsid w:val="006D67F5"/>
    <w:rsid w:val="006E2ED4"/>
    <w:rsid w:val="006E3A65"/>
    <w:rsid w:val="006F40E0"/>
    <w:rsid w:val="00703A73"/>
    <w:rsid w:val="007047C2"/>
    <w:rsid w:val="0070703B"/>
    <w:rsid w:val="00716CB6"/>
    <w:rsid w:val="00722478"/>
    <w:rsid w:val="00724E4F"/>
    <w:rsid w:val="00731EB4"/>
    <w:rsid w:val="00735DFF"/>
    <w:rsid w:val="00771C92"/>
    <w:rsid w:val="00771DE5"/>
    <w:rsid w:val="007737C9"/>
    <w:rsid w:val="007828FD"/>
    <w:rsid w:val="00791454"/>
    <w:rsid w:val="007A743E"/>
    <w:rsid w:val="007B3D14"/>
    <w:rsid w:val="007B472D"/>
    <w:rsid w:val="007B5F86"/>
    <w:rsid w:val="007C5F7B"/>
    <w:rsid w:val="007D7693"/>
    <w:rsid w:val="007E7850"/>
    <w:rsid w:val="007F0D76"/>
    <w:rsid w:val="007F1537"/>
    <w:rsid w:val="00804E9A"/>
    <w:rsid w:val="00813D70"/>
    <w:rsid w:val="0081548D"/>
    <w:rsid w:val="008156DD"/>
    <w:rsid w:val="00824789"/>
    <w:rsid w:val="0083414A"/>
    <w:rsid w:val="0083578C"/>
    <w:rsid w:val="008370E6"/>
    <w:rsid w:val="008417F7"/>
    <w:rsid w:val="00845345"/>
    <w:rsid w:val="0084775C"/>
    <w:rsid w:val="00851FC2"/>
    <w:rsid w:val="00852EB4"/>
    <w:rsid w:val="00854620"/>
    <w:rsid w:val="00861D34"/>
    <w:rsid w:val="00865C38"/>
    <w:rsid w:val="00871D1F"/>
    <w:rsid w:val="00885A74"/>
    <w:rsid w:val="0088743D"/>
    <w:rsid w:val="008A228E"/>
    <w:rsid w:val="008B6089"/>
    <w:rsid w:val="008C3F09"/>
    <w:rsid w:val="008C6C33"/>
    <w:rsid w:val="008D4EEF"/>
    <w:rsid w:val="008D774B"/>
    <w:rsid w:val="008D7A4E"/>
    <w:rsid w:val="008D7DA2"/>
    <w:rsid w:val="008E6B2D"/>
    <w:rsid w:val="008F236A"/>
    <w:rsid w:val="008F29A6"/>
    <w:rsid w:val="008F61E1"/>
    <w:rsid w:val="008F693E"/>
    <w:rsid w:val="009009EB"/>
    <w:rsid w:val="009074F7"/>
    <w:rsid w:val="009109AF"/>
    <w:rsid w:val="00910CA7"/>
    <w:rsid w:val="00911E1D"/>
    <w:rsid w:val="00913EE6"/>
    <w:rsid w:val="00917693"/>
    <w:rsid w:val="00917CA0"/>
    <w:rsid w:val="009470FF"/>
    <w:rsid w:val="00952C5E"/>
    <w:rsid w:val="00955281"/>
    <w:rsid w:val="0095744E"/>
    <w:rsid w:val="00961386"/>
    <w:rsid w:val="00961D6C"/>
    <w:rsid w:val="00966263"/>
    <w:rsid w:val="0097138F"/>
    <w:rsid w:val="0097698A"/>
    <w:rsid w:val="00977E60"/>
    <w:rsid w:val="00984727"/>
    <w:rsid w:val="00992831"/>
    <w:rsid w:val="009A255E"/>
    <w:rsid w:val="009A4F2C"/>
    <w:rsid w:val="009A534E"/>
    <w:rsid w:val="009D2078"/>
    <w:rsid w:val="009D4150"/>
    <w:rsid w:val="009D57A0"/>
    <w:rsid w:val="009E1169"/>
    <w:rsid w:val="009E4F01"/>
    <w:rsid w:val="009F0D2D"/>
    <w:rsid w:val="009F4CA4"/>
    <w:rsid w:val="00A0585F"/>
    <w:rsid w:val="00A24DD0"/>
    <w:rsid w:val="00A4619E"/>
    <w:rsid w:val="00A72A56"/>
    <w:rsid w:val="00A72D9C"/>
    <w:rsid w:val="00AA0808"/>
    <w:rsid w:val="00AA1DAC"/>
    <w:rsid w:val="00AA1E62"/>
    <w:rsid w:val="00AB27E1"/>
    <w:rsid w:val="00AC378A"/>
    <w:rsid w:val="00AD3166"/>
    <w:rsid w:val="00AD451C"/>
    <w:rsid w:val="00AD56F9"/>
    <w:rsid w:val="00AE4770"/>
    <w:rsid w:val="00AE6CF9"/>
    <w:rsid w:val="00AF74D3"/>
    <w:rsid w:val="00AF7D9C"/>
    <w:rsid w:val="00B0566C"/>
    <w:rsid w:val="00B1409D"/>
    <w:rsid w:val="00B220A7"/>
    <w:rsid w:val="00B22485"/>
    <w:rsid w:val="00B22636"/>
    <w:rsid w:val="00B25AF1"/>
    <w:rsid w:val="00B41711"/>
    <w:rsid w:val="00B460BC"/>
    <w:rsid w:val="00B57429"/>
    <w:rsid w:val="00B6273C"/>
    <w:rsid w:val="00B67304"/>
    <w:rsid w:val="00B756CF"/>
    <w:rsid w:val="00B806D1"/>
    <w:rsid w:val="00B8536A"/>
    <w:rsid w:val="00B958AA"/>
    <w:rsid w:val="00BA524C"/>
    <w:rsid w:val="00BA5C60"/>
    <w:rsid w:val="00BD1274"/>
    <w:rsid w:val="00BD5BB7"/>
    <w:rsid w:val="00BD5D6D"/>
    <w:rsid w:val="00BF2C2C"/>
    <w:rsid w:val="00C01C3F"/>
    <w:rsid w:val="00C057AE"/>
    <w:rsid w:val="00C07C23"/>
    <w:rsid w:val="00C12199"/>
    <w:rsid w:val="00C23C5E"/>
    <w:rsid w:val="00C25F5B"/>
    <w:rsid w:val="00C34F71"/>
    <w:rsid w:val="00C3599E"/>
    <w:rsid w:val="00C43BA5"/>
    <w:rsid w:val="00C478F2"/>
    <w:rsid w:val="00C522C5"/>
    <w:rsid w:val="00C55C1A"/>
    <w:rsid w:val="00C62F41"/>
    <w:rsid w:val="00C711E5"/>
    <w:rsid w:val="00C77D96"/>
    <w:rsid w:val="00C86228"/>
    <w:rsid w:val="00C8747A"/>
    <w:rsid w:val="00C875C1"/>
    <w:rsid w:val="00C95639"/>
    <w:rsid w:val="00CA5BB7"/>
    <w:rsid w:val="00CA662B"/>
    <w:rsid w:val="00CB0F85"/>
    <w:rsid w:val="00CB1431"/>
    <w:rsid w:val="00CB1B4F"/>
    <w:rsid w:val="00CC35D0"/>
    <w:rsid w:val="00CD13BA"/>
    <w:rsid w:val="00CD409D"/>
    <w:rsid w:val="00CE33D9"/>
    <w:rsid w:val="00CE4AFA"/>
    <w:rsid w:val="00CF04CF"/>
    <w:rsid w:val="00CF2F47"/>
    <w:rsid w:val="00D01BC8"/>
    <w:rsid w:val="00D01F7D"/>
    <w:rsid w:val="00D06EA8"/>
    <w:rsid w:val="00D1484E"/>
    <w:rsid w:val="00D31D8D"/>
    <w:rsid w:val="00D41586"/>
    <w:rsid w:val="00D4518B"/>
    <w:rsid w:val="00D470F9"/>
    <w:rsid w:val="00D51026"/>
    <w:rsid w:val="00D51E33"/>
    <w:rsid w:val="00D53403"/>
    <w:rsid w:val="00D55985"/>
    <w:rsid w:val="00D56BF8"/>
    <w:rsid w:val="00D77373"/>
    <w:rsid w:val="00D94B60"/>
    <w:rsid w:val="00D95A6E"/>
    <w:rsid w:val="00DA02E7"/>
    <w:rsid w:val="00DA4F3F"/>
    <w:rsid w:val="00DC01E3"/>
    <w:rsid w:val="00DC1C13"/>
    <w:rsid w:val="00DD6E8B"/>
    <w:rsid w:val="00DE1278"/>
    <w:rsid w:val="00DE21FE"/>
    <w:rsid w:val="00DE499E"/>
    <w:rsid w:val="00E01A6B"/>
    <w:rsid w:val="00E02F75"/>
    <w:rsid w:val="00E06C00"/>
    <w:rsid w:val="00E303FC"/>
    <w:rsid w:val="00E3683C"/>
    <w:rsid w:val="00E4427D"/>
    <w:rsid w:val="00E457FA"/>
    <w:rsid w:val="00E4603C"/>
    <w:rsid w:val="00E57210"/>
    <w:rsid w:val="00E703C9"/>
    <w:rsid w:val="00E915A1"/>
    <w:rsid w:val="00EA2493"/>
    <w:rsid w:val="00EA48F4"/>
    <w:rsid w:val="00EA4EB1"/>
    <w:rsid w:val="00EA680F"/>
    <w:rsid w:val="00EB126E"/>
    <w:rsid w:val="00EB3D0E"/>
    <w:rsid w:val="00EC291E"/>
    <w:rsid w:val="00EC310A"/>
    <w:rsid w:val="00EC5D32"/>
    <w:rsid w:val="00EC6029"/>
    <w:rsid w:val="00ED0351"/>
    <w:rsid w:val="00ED6EE3"/>
    <w:rsid w:val="00EE1333"/>
    <w:rsid w:val="00EE450B"/>
    <w:rsid w:val="00EE58A5"/>
    <w:rsid w:val="00EE61CB"/>
    <w:rsid w:val="00EE6E76"/>
    <w:rsid w:val="00EF6595"/>
    <w:rsid w:val="00F00DD4"/>
    <w:rsid w:val="00F1448E"/>
    <w:rsid w:val="00F15BAF"/>
    <w:rsid w:val="00F26259"/>
    <w:rsid w:val="00F44353"/>
    <w:rsid w:val="00F460FC"/>
    <w:rsid w:val="00F4723A"/>
    <w:rsid w:val="00F51533"/>
    <w:rsid w:val="00F53218"/>
    <w:rsid w:val="00F55929"/>
    <w:rsid w:val="00F6294D"/>
    <w:rsid w:val="00F62E25"/>
    <w:rsid w:val="00F64690"/>
    <w:rsid w:val="00F725B0"/>
    <w:rsid w:val="00F73154"/>
    <w:rsid w:val="00F76158"/>
    <w:rsid w:val="00F82FFF"/>
    <w:rsid w:val="00F84CA2"/>
    <w:rsid w:val="00FA1436"/>
    <w:rsid w:val="00FA1FCA"/>
    <w:rsid w:val="00FA462B"/>
    <w:rsid w:val="00FA4B85"/>
    <w:rsid w:val="00FA6A63"/>
    <w:rsid w:val="00FB254C"/>
    <w:rsid w:val="00FB3FD4"/>
    <w:rsid w:val="00FB427B"/>
    <w:rsid w:val="00FC245E"/>
    <w:rsid w:val="00FC702A"/>
    <w:rsid w:val="00FD1778"/>
    <w:rsid w:val="00FD36DC"/>
    <w:rsid w:val="00FD5E78"/>
    <w:rsid w:val="00FD721C"/>
    <w:rsid w:val="00FE2E20"/>
    <w:rsid w:val="00FE56FD"/>
    <w:rsid w:val="00FE6BD2"/>
    <w:rsid w:val="00FF0555"/>
    <w:rsid w:val="00FF5CBA"/>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EF293D5"/>
  <w15:chartTrackingRefBased/>
  <w15:docId w15:val="{A924C7FC-2553-FD4E-B634-DA9A94E3F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31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731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731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731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731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731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731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731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731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31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731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731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731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731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731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731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731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73154"/>
    <w:rPr>
      <w:rFonts w:eastAsiaTheme="majorEastAsia" w:cstheme="majorBidi"/>
      <w:color w:val="272727" w:themeColor="text1" w:themeTint="D8"/>
    </w:rPr>
  </w:style>
  <w:style w:type="paragraph" w:styleId="Title">
    <w:name w:val="Title"/>
    <w:basedOn w:val="Normal"/>
    <w:next w:val="Normal"/>
    <w:link w:val="TitleChar"/>
    <w:uiPriority w:val="10"/>
    <w:qFormat/>
    <w:rsid w:val="00F731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31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731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731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73154"/>
    <w:pPr>
      <w:spacing w:before="160"/>
      <w:jc w:val="center"/>
    </w:pPr>
    <w:rPr>
      <w:i/>
      <w:iCs/>
      <w:color w:val="404040" w:themeColor="text1" w:themeTint="BF"/>
    </w:rPr>
  </w:style>
  <w:style w:type="character" w:customStyle="1" w:styleId="QuoteChar">
    <w:name w:val="Quote Char"/>
    <w:basedOn w:val="DefaultParagraphFont"/>
    <w:link w:val="Quote"/>
    <w:uiPriority w:val="29"/>
    <w:rsid w:val="00F73154"/>
    <w:rPr>
      <w:i/>
      <w:iCs/>
      <w:color w:val="404040" w:themeColor="text1" w:themeTint="BF"/>
    </w:rPr>
  </w:style>
  <w:style w:type="paragraph" w:styleId="ListParagraph">
    <w:name w:val="List Paragraph"/>
    <w:basedOn w:val="Normal"/>
    <w:uiPriority w:val="34"/>
    <w:qFormat/>
    <w:rsid w:val="00F73154"/>
    <w:pPr>
      <w:ind w:left="720"/>
      <w:contextualSpacing/>
    </w:pPr>
  </w:style>
  <w:style w:type="character" w:styleId="IntenseEmphasis">
    <w:name w:val="Intense Emphasis"/>
    <w:basedOn w:val="DefaultParagraphFont"/>
    <w:uiPriority w:val="21"/>
    <w:qFormat/>
    <w:rsid w:val="00F73154"/>
    <w:rPr>
      <w:i/>
      <w:iCs/>
      <w:color w:val="0F4761" w:themeColor="accent1" w:themeShade="BF"/>
    </w:rPr>
  </w:style>
  <w:style w:type="paragraph" w:styleId="IntenseQuote">
    <w:name w:val="Intense Quote"/>
    <w:basedOn w:val="Normal"/>
    <w:next w:val="Normal"/>
    <w:link w:val="IntenseQuoteChar"/>
    <w:uiPriority w:val="30"/>
    <w:qFormat/>
    <w:rsid w:val="00F731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73154"/>
    <w:rPr>
      <w:i/>
      <w:iCs/>
      <w:color w:val="0F4761" w:themeColor="accent1" w:themeShade="BF"/>
    </w:rPr>
  </w:style>
  <w:style w:type="character" w:styleId="IntenseReference">
    <w:name w:val="Intense Reference"/>
    <w:basedOn w:val="DefaultParagraphFont"/>
    <w:uiPriority w:val="32"/>
    <w:qFormat/>
    <w:rsid w:val="00F73154"/>
    <w:rPr>
      <w:b/>
      <w:bCs/>
      <w:smallCaps/>
      <w:color w:val="0F4761" w:themeColor="accent1" w:themeShade="BF"/>
      <w:spacing w:val="5"/>
    </w:rPr>
  </w:style>
  <w:style w:type="paragraph" w:customStyle="1" w:styleId="p1">
    <w:name w:val="p1"/>
    <w:basedOn w:val="Normal"/>
    <w:rsid w:val="00EE450B"/>
    <w:pPr>
      <w:spacing w:before="100" w:beforeAutospacing="1" w:after="100" w:afterAutospacing="1" w:line="240" w:lineRule="auto"/>
    </w:pPr>
    <w:rPr>
      <w:rFonts w:ascii="Times New Roman" w:hAnsi="Times New Roman" w:cs="Times New Roman"/>
      <w:kern w:val="0"/>
      <w14:ligatures w14:val="none"/>
    </w:rPr>
  </w:style>
  <w:style w:type="character" w:customStyle="1" w:styleId="s1">
    <w:name w:val="s1"/>
    <w:basedOn w:val="DefaultParagraphFont"/>
    <w:rsid w:val="00EE450B"/>
  </w:style>
  <w:style w:type="character" w:customStyle="1" w:styleId="s2">
    <w:name w:val="s2"/>
    <w:basedOn w:val="DefaultParagraphFont"/>
    <w:rsid w:val="00EE450B"/>
  </w:style>
  <w:style w:type="paragraph" w:customStyle="1" w:styleId="p2">
    <w:name w:val="p2"/>
    <w:basedOn w:val="Normal"/>
    <w:rsid w:val="00EE450B"/>
    <w:pPr>
      <w:spacing w:before="100" w:beforeAutospacing="1" w:after="100" w:afterAutospacing="1" w:line="240" w:lineRule="auto"/>
    </w:pPr>
    <w:rPr>
      <w:rFonts w:ascii="Times New Roman" w:hAnsi="Times New Roman" w:cs="Times New Roman"/>
      <w:kern w:val="0"/>
      <w14:ligatures w14:val="none"/>
    </w:rPr>
  </w:style>
  <w:style w:type="paragraph" w:customStyle="1" w:styleId="p3">
    <w:name w:val="p3"/>
    <w:basedOn w:val="Normal"/>
    <w:rsid w:val="006B41E6"/>
    <w:pPr>
      <w:spacing w:before="100" w:beforeAutospacing="1" w:after="100" w:afterAutospacing="1" w:line="240" w:lineRule="auto"/>
    </w:pPr>
    <w:rPr>
      <w:rFonts w:ascii="Times New Roman" w:hAnsi="Times New Roman" w:cs="Times New Roman"/>
      <w:kern w:val="0"/>
      <w14:ligatures w14:val="none"/>
    </w:rPr>
  </w:style>
  <w:style w:type="character" w:customStyle="1" w:styleId="s3">
    <w:name w:val="s3"/>
    <w:basedOn w:val="DefaultParagraphFont"/>
    <w:rsid w:val="006B41E6"/>
  </w:style>
  <w:style w:type="paragraph" w:styleId="Header">
    <w:name w:val="header"/>
    <w:basedOn w:val="Normal"/>
    <w:link w:val="HeaderChar"/>
    <w:uiPriority w:val="99"/>
    <w:unhideWhenUsed/>
    <w:rsid w:val="00D95A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5A6E"/>
  </w:style>
  <w:style w:type="paragraph" w:styleId="Footer">
    <w:name w:val="footer"/>
    <w:basedOn w:val="Normal"/>
    <w:link w:val="FooterChar"/>
    <w:uiPriority w:val="99"/>
    <w:unhideWhenUsed/>
    <w:rsid w:val="00D95A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5A6E"/>
  </w:style>
  <w:style w:type="character" w:styleId="Hyperlink">
    <w:name w:val="Hyperlink"/>
    <w:basedOn w:val="DefaultParagraphFont"/>
    <w:uiPriority w:val="99"/>
    <w:unhideWhenUsed/>
    <w:rsid w:val="00B806D1"/>
    <w:rPr>
      <w:color w:val="467886" w:themeColor="hyperlink"/>
      <w:u w:val="single"/>
    </w:rPr>
  </w:style>
  <w:style w:type="character" w:styleId="UnresolvedMention">
    <w:name w:val="Unresolved Mention"/>
    <w:basedOn w:val="DefaultParagraphFont"/>
    <w:uiPriority w:val="99"/>
    <w:semiHidden/>
    <w:unhideWhenUsed/>
    <w:rsid w:val="00B806D1"/>
    <w:rPr>
      <w:color w:val="605E5C"/>
      <w:shd w:val="clear" w:color="auto" w:fill="E1DFDD"/>
    </w:rPr>
  </w:style>
  <w:style w:type="character" w:styleId="FollowedHyperlink">
    <w:name w:val="FollowedHyperlink"/>
    <w:basedOn w:val="DefaultParagraphFont"/>
    <w:uiPriority w:val="99"/>
    <w:semiHidden/>
    <w:unhideWhenUsed/>
    <w:rsid w:val="00B806D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334313">
      <w:bodyDiv w:val="1"/>
      <w:marLeft w:val="0"/>
      <w:marRight w:val="0"/>
      <w:marTop w:val="0"/>
      <w:marBottom w:val="0"/>
      <w:divBdr>
        <w:top w:val="none" w:sz="0" w:space="0" w:color="auto"/>
        <w:left w:val="none" w:sz="0" w:space="0" w:color="auto"/>
        <w:bottom w:val="none" w:sz="0" w:space="0" w:color="auto"/>
        <w:right w:val="none" w:sz="0" w:space="0" w:color="auto"/>
      </w:divBdr>
    </w:div>
    <w:div w:id="240648541">
      <w:bodyDiv w:val="1"/>
      <w:marLeft w:val="0"/>
      <w:marRight w:val="0"/>
      <w:marTop w:val="0"/>
      <w:marBottom w:val="0"/>
      <w:divBdr>
        <w:top w:val="none" w:sz="0" w:space="0" w:color="auto"/>
        <w:left w:val="none" w:sz="0" w:space="0" w:color="auto"/>
        <w:bottom w:val="none" w:sz="0" w:space="0" w:color="auto"/>
        <w:right w:val="none" w:sz="0" w:space="0" w:color="auto"/>
      </w:divBdr>
    </w:div>
    <w:div w:id="333457348">
      <w:bodyDiv w:val="1"/>
      <w:marLeft w:val="0"/>
      <w:marRight w:val="0"/>
      <w:marTop w:val="0"/>
      <w:marBottom w:val="0"/>
      <w:divBdr>
        <w:top w:val="none" w:sz="0" w:space="0" w:color="auto"/>
        <w:left w:val="none" w:sz="0" w:space="0" w:color="auto"/>
        <w:bottom w:val="none" w:sz="0" w:space="0" w:color="auto"/>
        <w:right w:val="none" w:sz="0" w:space="0" w:color="auto"/>
      </w:divBdr>
      <w:divsChild>
        <w:div w:id="1785727684">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865404357">
      <w:bodyDiv w:val="1"/>
      <w:marLeft w:val="0"/>
      <w:marRight w:val="0"/>
      <w:marTop w:val="0"/>
      <w:marBottom w:val="0"/>
      <w:divBdr>
        <w:top w:val="none" w:sz="0" w:space="0" w:color="auto"/>
        <w:left w:val="none" w:sz="0" w:space="0" w:color="auto"/>
        <w:bottom w:val="none" w:sz="0" w:space="0" w:color="auto"/>
        <w:right w:val="none" w:sz="0" w:space="0" w:color="auto"/>
      </w:divBdr>
      <w:divsChild>
        <w:div w:id="65107334">
          <w:marLeft w:val="0"/>
          <w:marRight w:val="0"/>
          <w:marTop w:val="0"/>
          <w:marBottom w:val="0"/>
          <w:divBdr>
            <w:top w:val="none" w:sz="0" w:space="0" w:color="auto"/>
            <w:left w:val="none" w:sz="0" w:space="0" w:color="auto"/>
            <w:bottom w:val="none" w:sz="0" w:space="0" w:color="auto"/>
            <w:right w:val="none" w:sz="0" w:space="0" w:color="auto"/>
          </w:divBdr>
          <w:divsChild>
            <w:div w:id="501513285">
              <w:marLeft w:val="0"/>
              <w:marRight w:val="0"/>
              <w:marTop w:val="0"/>
              <w:marBottom w:val="0"/>
              <w:divBdr>
                <w:top w:val="none" w:sz="0" w:space="0" w:color="auto"/>
                <w:left w:val="none" w:sz="0" w:space="0" w:color="auto"/>
                <w:bottom w:val="none" w:sz="0" w:space="0" w:color="auto"/>
                <w:right w:val="none" w:sz="0" w:space="0" w:color="auto"/>
              </w:divBdr>
              <w:divsChild>
                <w:div w:id="1145468108">
                  <w:marLeft w:val="0"/>
                  <w:marRight w:val="0"/>
                  <w:marTop w:val="0"/>
                  <w:marBottom w:val="0"/>
                  <w:divBdr>
                    <w:top w:val="none" w:sz="0" w:space="0" w:color="auto"/>
                    <w:left w:val="none" w:sz="0" w:space="0" w:color="auto"/>
                    <w:bottom w:val="none" w:sz="0" w:space="0" w:color="auto"/>
                    <w:right w:val="none" w:sz="0" w:space="0" w:color="auto"/>
                  </w:divBdr>
                </w:div>
                <w:div w:id="1411346153">
                  <w:marLeft w:val="0"/>
                  <w:marRight w:val="0"/>
                  <w:marTop w:val="0"/>
                  <w:marBottom w:val="0"/>
                  <w:divBdr>
                    <w:top w:val="none" w:sz="0" w:space="0" w:color="auto"/>
                    <w:left w:val="none" w:sz="0" w:space="0" w:color="auto"/>
                    <w:bottom w:val="none" w:sz="0" w:space="0" w:color="auto"/>
                    <w:right w:val="none" w:sz="0" w:space="0" w:color="auto"/>
                  </w:divBdr>
                </w:div>
                <w:div w:id="1810391703">
                  <w:marLeft w:val="0"/>
                  <w:marRight w:val="0"/>
                  <w:marTop w:val="0"/>
                  <w:marBottom w:val="0"/>
                  <w:divBdr>
                    <w:top w:val="none" w:sz="0" w:space="0" w:color="auto"/>
                    <w:left w:val="none" w:sz="0" w:space="0" w:color="auto"/>
                    <w:bottom w:val="none" w:sz="0" w:space="0" w:color="auto"/>
                    <w:right w:val="none" w:sz="0" w:space="0" w:color="auto"/>
                  </w:divBdr>
                  <w:divsChild>
                    <w:div w:id="78992922">
                      <w:marLeft w:val="0"/>
                      <w:marRight w:val="0"/>
                      <w:marTop w:val="0"/>
                      <w:marBottom w:val="0"/>
                      <w:divBdr>
                        <w:top w:val="none" w:sz="0" w:space="0" w:color="auto"/>
                        <w:left w:val="none" w:sz="0" w:space="0" w:color="auto"/>
                        <w:bottom w:val="none" w:sz="0" w:space="0" w:color="auto"/>
                        <w:right w:val="none" w:sz="0" w:space="0" w:color="auto"/>
                      </w:divBdr>
                    </w:div>
                    <w:div w:id="1386560056">
                      <w:marLeft w:val="0"/>
                      <w:marRight w:val="0"/>
                      <w:marTop w:val="0"/>
                      <w:marBottom w:val="0"/>
                      <w:divBdr>
                        <w:top w:val="none" w:sz="0" w:space="0" w:color="auto"/>
                        <w:left w:val="none" w:sz="0" w:space="0" w:color="auto"/>
                        <w:bottom w:val="none" w:sz="0" w:space="0" w:color="auto"/>
                        <w:right w:val="none" w:sz="0" w:space="0" w:color="auto"/>
                      </w:divBdr>
                      <w:divsChild>
                        <w:div w:id="1299342780">
                          <w:marLeft w:val="0"/>
                          <w:marRight w:val="0"/>
                          <w:marTop w:val="0"/>
                          <w:marBottom w:val="0"/>
                          <w:divBdr>
                            <w:top w:val="none" w:sz="0" w:space="0" w:color="auto"/>
                            <w:left w:val="none" w:sz="0" w:space="0" w:color="auto"/>
                            <w:bottom w:val="none" w:sz="0" w:space="0" w:color="auto"/>
                            <w:right w:val="none" w:sz="0" w:space="0" w:color="auto"/>
                          </w:divBdr>
                          <w:divsChild>
                            <w:div w:id="2131625833">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782264402">
                      <w:marLeft w:val="0"/>
                      <w:marRight w:val="0"/>
                      <w:marTop w:val="0"/>
                      <w:marBottom w:val="0"/>
                      <w:divBdr>
                        <w:top w:val="none" w:sz="0" w:space="0" w:color="auto"/>
                        <w:left w:val="none" w:sz="0" w:space="0" w:color="auto"/>
                        <w:bottom w:val="none" w:sz="0" w:space="0" w:color="auto"/>
                        <w:right w:val="none" w:sz="0" w:space="0" w:color="auto"/>
                      </w:divBdr>
                    </w:div>
                  </w:divsChild>
                </w:div>
                <w:div w:id="19099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302145">
      <w:bodyDiv w:val="1"/>
      <w:marLeft w:val="0"/>
      <w:marRight w:val="0"/>
      <w:marTop w:val="0"/>
      <w:marBottom w:val="0"/>
      <w:divBdr>
        <w:top w:val="none" w:sz="0" w:space="0" w:color="auto"/>
        <w:left w:val="none" w:sz="0" w:space="0" w:color="auto"/>
        <w:bottom w:val="none" w:sz="0" w:space="0" w:color="auto"/>
        <w:right w:val="none" w:sz="0" w:space="0" w:color="auto"/>
      </w:divBdr>
    </w:div>
    <w:div w:id="1713454513">
      <w:bodyDiv w:val="1"/>
      <w:marLeft w:val="0"/>
      <w:marRight w:val="0"/>
      <w:marTop w:val="0"/>
      <w:marBottom w:val="0"/>
      <w:divBdr>
        <w:top w:val="none" w:sz="0" w:space="0" w:color="auto"/>
        <w:left w:val="none" w:sz="0" w:space="0" w:color="auto"/>
        <w:bottom w:val="none" w:sz="0" w:space="0" w:color="auto"/>
        <w:right w:val="none" w:sz="0" w:space="0" w:color="auto"/>
      </w:divBdr>
    </w:div>
    <w:div w:id="1935507447">
      <w:bodyDiv w:val="1"/>
      <w:marLeft w:val="0"/>
      <w:marRight w:val="0"/>
      <w:marTop w:val="0"/>
      <w:marBottom w:val="0"/>
      <w:divBdr>
        <w:top w:val="none" w:sz="0" w:space="0" w:color="auto"/>
        <w:left w:val="none" w:sz="0" w:space="0" w:color="auto"/>
        <w:bottom w:val="none" w:sz="0" w:space="0" w:color="auto"/>
        <w:right w:val="none" w:sz="0" w:space="0" w:color="auto"/>
      </w:divBdr>
      <w:divsChild>
        <w:div w:id="594368404">
          <w:marLeft w:val="0"/>
          <w:marRight w:val="0"/>
          <w:marTop w:val="0"/>
          <w:marBottom w:val="0"/>
          <w:divBdr>
            <w:top w:val="none" w:sz="0" w:space="0" w:color="auto"/>
            <w:left w:val="none" w:sz="0" w:space="0" w:color="auto"/>
            <w:bottom w:val="none" w:sz="0" w:space="0" w:color="auto"/>
            <w:right w:val="none" w:sz="0" w:space="0" w:color="auto"/>
          </w:divBdr>
          <w:divsChild>
            <w:div w:id="319231467">
              <w:marLeft w:val="0"/>
              <w:marRight w:val="0"/>
              <w:marTop w:val="0"/>
              <w:marBottom w:val="0"/>
              <w:divBdr>
                <w:top w:val="none" w:sz="0" w:space="0" w:color="auto"/>
                <w:left w:val="none" w:sz="0" w:space="0" w:color="auto"/>
                <w:bottom w:val="none" w:sz="0" w:space="0" w:color="auto"/>
                <w:right w:val="none" w:sz="0" w:space="0" w:color="auto"/>
              </w:divBdr>
            </w:div>
          </w:divsChild>
        </w:div>
        <w:div w:id="1124080121">
          <w:marLeft w:val="0"/>
          <w:marRight w:val="0"/>
          <w:marTop w:val="0"/>
          <w:marBottom w:val="0"/>
          <w:divBdr>
            <w:top w:val="none" w:sz="0" w:space="0" w:color="auto"/>
            <w:left w:val="none" w:sz="0" w:space="0" w:color="auto"/>
            <w:bottom w:val="none" w:sz="0" w:space="0" w:color="auto"/>
            <w:right w:val="none" w:sz="0" w:space="0" w:color="auto"/>
          </w:divBdr>
        </w:div>
      </w:divsChild>
    </w:div>
    <w:div w:id="1967009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doi.org/10.1001/journalofethics.2017.19.3.ecas2-1703" TargetMode="External"/><Relationship Id="rId26" Type="http://schemas.openxmlformats.org/officeDocument/2006/relationships/hyperlink" Target="https://www.languageline.com/blog/kiosks-are-bringing-language-access-to-self-service-technology" TargetMode="External"/><Relationship Id="rId21" Type="http://schemas.openxmlformats.org/officeDocument/2006/relationships/hyperlink" Target="https://doi.org/10.1186/s13561-015-0061-7" TargetMode="External"/><Relationship Id="rId34" Type="http://schemas.openxmlformats.org/officeDocument/2006/relationships/hyperlink" Target="https://doi.org/10.1371/journal.pmed.1002113"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doi.org/10.2196/jmir.3117" TargetMode="External"/><Relationship Id="rId33" Type="http://schemas.openxmlformats.org/officeDocument/2006/relationships/hyperlink" Target="https://unidoctor.com/unidoc-ships-first-ai-equipped-h3-health-cubes-to-commercial-customers/" TargetMode="External"/><Relationship Id="rId38" Type="http://schemas.microsoft.com/office/2020/10/relationships/intelligence" Target="intelligence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scholarsarchive.byu.edu/ballardbrief/vol2023/iss1/5" TargetMode="External"/><Relationship Id="rId29" Type="http://schemas.openxmlformats.org/officeDocument/2006/relationships/hyperlink" Target="https://www.onmed.com/resources/hartford-healthcare-onmed-launch-new-healthcare-experience-connecticu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doi.org/10.1056/CAT.21.0217" TargetMode="External"/><Relationship Id="rId32" Type="http://schemas.openxmlformats.org/officeDocument/2006/relationships/hyperlink" Target="https://teslon.io/carenation-kiosk/"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s://www.prnewswire.com/news-releases/infermedica-expands-global-reach-with-support-for-24-languages-on-ai-powered-medical-guidance-platform-302013606.html" TargetMode="External"/><Relationship Id="rId28" Type="http://schemas.openxmlformats.org/officeDocument/2006/relationships/hyperlink" Target="https://www.england.nhs.uk/statistics/statistical-work-areas/ae-waiting-times-and-activity/"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ww.cihi.ca/en/emergency-department-wait-times" TargetMode="External"/><Relationship Id="rId31" Type="http://schemas.openxmlformats.org/officeDocument/2006/relationships/hyperlink" Target="https://doi.org/10.1097/01.NUMA.0000531166.24481.1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3310/nihropenres.13290.2" TargetMode="External"/><Relationship Id="rId27" Type="http://schemas.openxmlformats.org/officeDocument/2006/relationships/hyperlink" Target="https://doi.org/10.1136/bmjopen-2016-013816" TargetMode="External"/><Relationship Id="rId30" Type="http://schemas.openxmlformats.org/officeDocument/2006/relationships/hyperlink" Target="https://www.newswire.ca/news-releases/pharmasmart-blood-pressure-kiosks-recognized-on-us-validated-device-list-vdl-tm&#8211;894654011.html" TargetMode="External"/><Relationship Id="rId35" Type="http://schemas.openxmlformats.org/officeDocument/2006/relationships/hyperlink" Target="https://www.who.int/news-room/fact-sheets/detail/universal-health-coverage-(uhc)"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4248</Words>
  <Characters>24217</Characters>
  <Application>Microsoft Office Word</Application>
  <DocSecurity>0</DocSecurity>
  <Lines>201</Lines>
  <Paragraphs>56</Paragraphs>
  <ScaleCrop>false</ScaleCrop>
  <Company/>
  <LinksUpToDate>false</LinksUpToDate>
  <CharactersWithSpaces>28409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Ojo-Tirimi</dc:creator>
  <cp:keywords/>
  <dc:description/>
  <cp:lastModifiedBy>Esther Ojo-Tirimi</cp:lastModifiedBy>
  <cp:revision>2</cp:revision>
  <dcterms:created xsi:type="dcterms:W3CDTF">2025-05-26T12:56:00Z</dcterms:created>
  <dcterms:modified xsi:type="dcterms:W3CDTF">2025-05-26T12:56:00Z</dcterms:modified>
</cp:coreProperties>
</file>